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956C" w14:textId="60AD28E0" w:rsidR="00CE6C9C" w:rsidRDefault="00437119" w:rsidP="00A77DC5">
      <w:pPr>
        <w:pStyle w:val="SectionTitle"/>
      </w:pPr>
      <w:r w:rsidRPr="00B76808">
        <w:rPr>
          <w:noProof/>
          <w:sz w:val="28"/>
        </w:rPr>
        <w:drawing>
          <wp:anchor distT="0" distB="0" distL="114300" distR="114300" simplePos="0" relativeHeight="251658752" behindDoc="1" locked="0" layoutInCell="1" allowOverlap="1" wp14:anchorId="432A163F" wp14:editId="3CBB5F95">
            <wp:simplePos x="0" y="0"/>
            <wp:positionH relativeFrom="column">
              <wp:posOffset>-638175</wp:posOffset>
            </wp:positionH>
            <wp:positionV relativeFrom="paragraph">
              <wp:posOffset>-38100</wp:posOffset>
            </wp:positionV>
            <wp:extent cx="666750" cy="683895"/>
            <wp:effectExtent l="0" t="0" r="0" b="1905"/>
            <wp:wrapTight wrapText="bothSides">
              <wp:wrapPolygon edited="0">
                <wp:start x="6171" y="0"/>
                <wp:lineTo x="0" y="4212"/>
                <wp:lineTo x="0" y="14440"/>
                <wp:lineTo x="2469" y="19253"/>
                <wp:lineTo x="5554" y="21058"/>
                <wp:lineTo x="6171" y="21058"/>
                <wp:lineTo x="15429" y="21058"/>
                <wp:lineTo x="18514" y="19253"/>
                <wp:lineTo x="20983" y="15643"/>
                <wp:lineTo x="20983" y="3610"/>
                <wp:lineTo x="14811" y="0"/>
                <wp:lineTo x="6171" y="0"/>
              </wp:wrapPolygon>
            </wp:wrapTight>
            <wp:docPr id="9" name="Picture 9" descr="S:\3. SETT ADDITIONAL DUTIES\Photography\Selected Photos\Sep Logo with No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3. SETT ADDITIONAL DUTIES\Photography\Selected Photos\Sep Logo with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8389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CE6C9C">
        <w:t>Nevada Conservation Credit System</w:t>
      </w:r>
    </w:p>
    <w:p w14:paraId="5B9B33B8" w14:textId="253D40BF" w:rsidR="00CE6C9C" w:rsidRDefault="00C25FD5" w:rsidP="00A77DC5">
      <w:pPr>
        <w:pStyle w:val="SectionTitle"/>
      </w:pPr>
      <w:r>
        <w:rPr>
          <w:b/>
        </w:rPr>
        <w:t>DEbit Project review</w:t>
      </w:r>
      <w:r w:rsidR="00062F43" w:rsidRPr="00A77DC5">
        <w:rPr>
          <w:b/>
        </w:rPr>
        <w:t xml:space="preserve"> </w:t>
      </w:r>
      <w:r w:rsidR="005C53EC" w:rsidRPr="00A77DC5">
        <w:rPr>
          <w:b/>
        </w:rPr>
        <w:t>Form</w:t>
      </w:r>
    </w:p>
    <w:p w14:paraId="6F28F08C" w14:textId="44183894" w:rsidR="00B56BA2" w:rsidRDefault="00CE6C9C" w:rsidP="00A77DC5">
      <w:r w:rsidRPr="002B403C">
        <w:rPr>
          <w:u w:val="single"/>
        </w:rPr>
        <w:t xml:space="preserve">This </w:t>
      </w:r>
      <w:r w:rsidR="00C25FD5" w:rsidRPr="002B403C">
        <w:rPr>
          <w:u w:val="single"/>
        </w:rPr>
        <w:t>Debit Project Review</w:t>
      </w:r>
      <w:r w:rsidRPr="002B403C">
        <w:rPr>
          <w:u w:val="single"/>
        </w:rPr>
        <w:t xml:space="preserve"> Form </w:t>
      </w:r>
      <w:r w:rsidR="004A0D72" w:rsidRPr="002B403C">
        <w:rPr>
          <w:u w:val="single"/>
        </w:rPr>
        <w:t>is</w:t>
      </w:r>
      <w:r w:rsidRPr="002B403C">
        <w:rPr>
          <w:u w:val="single"/>
        </w:rPr>
        <w:t xml:space="preserve"> completed through</w:t>
      </w:r>
      <w:r w:rsidR="00215C61" w:rsidRPr="002B403C">
        <w:rPr>
          <w:u w:val="single"/>
        </w:rPr>
        <w:t>out</w:t>
      </w:r>
      <w:r w:rsidRPr="002B403C">
        <w:rPr>
          <w:u w:val="single"/>
        </w:rPr>
        <w:t xml:space="preserve"> the consultation process</w:t>
      </w:r>
      <w:r>
        <w:t xml:space="preserve"> for projects located within the Sage-Grouse Management Area</w:t>
      </w:r>
      <w:r w:rsidR="004A0D72">
        <w:t xml:space="preserve"> by the Project Proponent</w:t>
      </w:r>
      <w:r w:rsidR="00967047">
        <w:t>, Ve</w:t>
      </w:r>
      <w:r w:rsidR="0099296F">
        <w:t>rifier,</w:t>
      </w:r>
      <w:r w:rsidR="004A0D72">
        <w:t xml:space="preserve"> and SETT</w:t>
      </w:r>
      <w:r>
        <w:t xml:space="preserve">. </w:t>
      </w:r>
      <w:r w:rsidR="005E6290">
        <w:t>The entity responsible for completing each section of this form is identified with</w:t>
      </w:r>
      <w:r w:rsidR="002B403C">
        <w:t>in the</w:t>
      </w:r>
      <w:r w:rsidR="005E6290">
        <w:t xml:space="preserve"> </w:t>
      </w:r>
      <w:r w:rsidR="005E6290" w:rsidRPr="005E6290">
        <w:rPr>
          <w:b/>
        </w:rPr>
        <w:t>bold text</w:t>
      </w:r>
      <w:r w:rsidR="005E6290">
        <w:t xml:space="preserve"> a</w:t>
      </w:r>
      <w:r w:rsidR="00F36EDE">
        <w:t>t the beginning of each section.</w:t>
      </w:r>
      <w:r w:rsidR="008B6F07">
        <w:t xml:space="preserve"> </w:t>
      </w:r>
    </w:p>
    <w:p w14:paraId="358DD1BD" w14:textId="1BA50FD9" w:rsidR="00CB089E" w:rsidRPr="00C81C32" w:rsidRDefault="00896B5F" w:rsidP="00CE77C6">
      <w:pPr>
        <w:pStyle w:val="Heading1"/>
      </w:pPr>
      <w:r>
        <w:t xml:space="preserve">DEBIT </w:t>
      </w:r>
      <w:r w:rsidR="001F6B2D">
        <w:t>Disclosure</w:t>
      </w:r>
      <w:r w:rsidR="00CB089E">
        <w:t xml:space="preserve"> </w:t>
      </w:r>
      <w:r w:rsidR="001F6B2D">
        <w:t>Summary</w:t>
      </w:r>
    </w:p>
    <w:p w14:paraId="510806FF" w14:textId="14ECF955" w:rsidR="00F30EE8" w:rsidRPr="005626BB" w:rsidRDefault="007420E3" w:rsidP="00554E75">
      <w:r w:rsidRPr="007420E3">
        <w:rPr>
          <w:b/>
        </w:rPr>
        <w:t xml:space="preserve">This section should be completed by the </w:t>
      </w:r>
      <w:r w:rsidR="00DF1D9A">
        <w:rPr>
          <w:b/>
        </w:rPr>
        <w:t>Verifier,</w:t>
      </w:r>
      <w:r w:rsidR="00DF1D9A" w:rsidRPr="002B403C">
        <w:rPr>
          <w:b/>
        </w:rPr>
        <w:t xml:space="preserve"> and </w:t>
      </w:r>
      <w:r w:rsidR="00C16C52" w:rsidRPr="002B403C">
        <w:rPr>
          <w:b/>
        </w:rPr>
        <w:t>sent to the</w:t>
      </w:r>
      <w:r w:rsidR="00DF1D9A" w:rsidRPr="002B403C">
        <w:rPr>
          <w:b/>
        </w:rPr>
        <w:t xml:space="preserve"> </w:t>
      </w:r>
      <w:r w:rsidRPr="002B403C">
        <w:rPr>
          <w:b/>
        </w:rPr>
        <w:t>SETT</w:t>
      </w:r>
      <w:r w:rsidR="00C16C52" w:rsidRPr="002B403C">
        <w:rPr>
          <w:b/>
        </w:rPr>
        <w:t xml:space="preserve"> </w:t>
      </w:r>
      <w:r w:rsidR="000C166D">
        <w:rPr>
          <w:b/>
        </w:rPr>
        <w:t>after a P</w:t>
      </w:r>
      <w:r w:rsidR="00C16C52" w:rsidRPr="002B403C">
        <w:rPr>
          <w:b/>
        </w:rPr>
        <w:t>ost-</w:t>
      </w:r>
      <w:r w:rsidR="000C166D">
        <w:rPr>
          <w:b/>
        </w:rPr>
        <w:t>F</w:t>
      </w:r>
      <w:r w:rsidR="00C16C52" w:rsidRPr="002B403C">
        <w:rPr>
          <w:b/>
        </w:rPr>
        <w:t>ieldwork</w:t>
      </w:r>
      <w:r w:rsidR="000C166D">
        <w:rPr>
          <w:b/>
        </w:rPr>
        <w:t xml:space="preserve"> QA has been completed but prior to a transaction</w:t>
      </w:r>
      <w:r w:rsidRPr="007420E3">
        <w:rPr>
          <w:b/>
        </w:rPr>
        <w:t>.</w:t>
      </w:r>
      <w:r>
        <w:t xml:space="preserve"> </w:t>
      </w:r>
      <w:r w:rsidR="00CB089E" w:rsidRPr="005626BB">
        <w:t xml:space="preserve">This section summarizes the amount of </w:t>
      </w:r>
      <w:r w:rsidR="00062F43" w:rsidRPr="005626BB">
        <w:t xml:space="preserve">debits </w:t>
      </w:r>
      <w:r w:rsidR="00FE1270" w:rsidRPr="008B431B">
        <w:rPr>
          <w:i/>
        </w:rPr>
        <w:t>projected</w:t>
      </w:r>
      <w:r w:rsidR="00FE1270" w:rsidRPr="005626BB">
        <w:t xml:space="preserve"> to be </w:t>
      </w:r>
      <w:r w:rsidR="00062F43" w:rsidRPr="00554E75">
        <w:t xml:space="preserve">generated </w:t>
      </w:r>
      <w:r w:rsidR="00417D4E" w:rsidRPr="00554E75">
        <w:t xml:space="preserve">by </w:t>
      </w:r>
      <w:r w:rsidR="00554E75" w:rsidRPr="00554E75">
        <w:t xml:space="preserve">the </w:t>
      </w:r>
      <w:r>
        <w:t xml:space="preserve">residual impacts of the </w:t>
      </w:r>
      <w:r w:rsidR="00B71583" w:rsidRPr="00554E75">
        <w:t>debit project</w:t>
      </w:r>
      <w:r>
        <w:t>.</w:t>
      </w:r>
      <w:r w:rsidR="00417D4E" w:rsidRPr="005626BB">
        <w:t xml:space="preserve"> </w:t>
      </w:r>
      <w:r w:rsidR="00405157" w:rsidRPr="005626BB">
        <w:t xml:space="preserve">Debits occur when </w:t>
      </w:r>
      <w:r w:rsidR="0091003A" w:rsidRPr="005626BB">
        <w:t xml:space="preserve">anthropogenic </w:t>
      </w:r>
      <w:r w:rsidR="00405157" w:rsidRPr="005626BB">
        <w:t xml:space="preserve">disturbances are proven unavoidable and minimization does not provide for complete direct or indirect impact avoidance. </w:t>
      </w:r>
      <w:r>
        <w:t>Debits are</w:t>
      </w:r>
      <w:r w:rsidR="00417D4E" w:rsidRPr="005626BB">
        <w:t xml:space="preserve"> </w:t>
      </w:r>
      <w:r w:rsidR="00F71082" w:rsidRPr="005626BB">
        <w:t xml:space="preserve">estimated </w:t>
      </w:r>
      <w:r>
        <w:t xml:space="preserve">by </w:t>
      </w:r>
      <w:r w:rsidR="00DF1D9A">
        <w:t>a</w:t>
      </w:r>
      <w:r>
        <w:t xml:space="preserve"> verifier </w:t>
      </w:r>
      <w:r w:rsidR="00F71082" w:rsidRPr="005626BB">
        <w:t>using the Conservation Cred</w:t>
      </w:r>
      <w:r w:rsidR="00977A05" w:rsidRPr="005626BB">
        <w:t>it System</w:t>
      </w:r>
      <w:r w:rsidR="0091003A" w:rsidRPr="005626BB">
        <w:t xml:space="preserve"> </w:t>
      </w:r>
      <w:r w:rsidR="00554E75">
        <w:t>User’s Guide</w:t>
      </w:r>
      <w:r w:rsidR="00DF1D9A">
        <w:t xml:space="preserve"> and reviewed by the SETT</w:t>
      </w:r>
      <w:r w:rsidR="00062F43" w:rsidRPr="005626BB">
        <w:t xml:space="preserve">. </w:t>
      </w:r>
      <w:r w:rsidR="00FD077B" w:rsidRPr="005626BB">
        <w:t xml:space="preserve">Debits </w:t>
      </w:r>
      <w:r w:rsidR="0091003A" w:rsidRPr="005626BB">
        <w:t xml:space="preserve">are </w:t>
      </w:r>
      <w:r w:rsidR="00FD077B" w:rsidRPr="005626BB">
        <w:t xml:space="preserve">incurred for permanent </w:t>
      </w:r>
      <w:r w:rsidR="0091003A" w:rsidRPr="005626BB">
        <w:t>and temporary</w:t>
      </w:r>
      <w:r w:rsidR="00FD077B" w:rsidRPr="005626BB">
        <w:t xml:space="preserve"> impacts.</w:t>
      </w:r>
      <w:r w:rsidR="00B96E10">
        <w:t xml:space="preserve"> </w:t>
      </w:r>
    </w:p>
    <w:p w14:paraId="7A409ED9" w14:textId="578F00F0" w:rsidR="0084156D" w:rsidRDefault="00554E75" w:rsidP="00554E75">
      <w:pPr>
        <w:rPr>
          <w:rFonts w:cs="Arial"/>
          <w:sz w:val="22"/>
          <w:szCs w:val="22"/>
        </w:rPr>
      </w:pPr>
      <w:r w:rsidRPr="00554E75">
        <w:rPr>
          <w:rFonts w:cs="Arial"/>
          <w:sz w:val="22"/>
          <w:szCs w:val="22"/>
        </w:rPr>
        <w:t>F</w:t>
      </w:r>
      <w:r w:rsidR="00273FFD" w:rsidRPr="00554E75">
        <w:rPr>
          <w:rFonts w:cs="Arial"/>
          <w:sz w:val="22"/>
          <w:szCs w:val="22"/>
        </w:rPr>
        <w:t xml:space="preserve">ill in the </w:t>
      </w:r>
      <w:r w:rsidR="000D30DE" w:rsidRPr="00554E75">
        <w:rPr>
          <w:rFonts w:cs="Arial"/>
          <w:sz w:val="22"/>
          <w:szCs w:val="22"/>
        </w:rPr>
        <w:t>total area</w:t>
      </w:r>
      <w:r w:rsidR="0084156D" w:rsidRPr="00554E75">
        <w:rPr>
          <w:rFonts w:cs="Arial"/>
          <w:sz w:val="22"/>
          <w:szCs w:val="22"/>
        </w:rPr>
        <w:t xml:space="preserve"> of direct and indirect impacts, and </w:t>
      </w:r>
      <w:r w:rsidR="00FD077B" w:rsidRPr="00554E75">
        <w:rPr>
          <w:rFonts w:cs="Arial"/>
          <w:sz w:val="22"/>
          <w:szCs w:val="22"/>
        </w:rPr>
        <w:t xml:space="preserve">permanent and term </w:t>
      </w:r>
      <w:r w:rsidR="0084156D" w:rsidRPr="00554E75">
        <w:rPr>
          <w:rFonts w:cs="Arial"/>
          <w:sz w:val="22"/>
          <w:szCs w:val="22"/>
        </w:rPr>
        <w:t xml:space="preserve">debit disclosure summary </w:t>
      </w:r>
      <w:r w:rsidR="00273FFD" w:rsidRPr="00554E75">
        <w:rPr>
          <w:rFonts w:cs="Arial"/>
          <w:sz w:val="22"/>
          <w:szCs w:val="22"/>
        </w:rPr>
        <w:t>table</w:t>
      </w:r>
      <w:r w:rsidR="00CE0FD6" w:rsidRPr="00554E75">
        <w:rPr>
          <w:rFonts w:cs="Arial"/>
          <w:sz w:val="22"/>
          <w:szCs w:val="22"/>
        </w:rPr>
        <w:t>s</w:t>
      </w:r>
      <w:r w:rsidR="00273FFD" w:rsidRPr="00554E75">
        <w:rPr>
          <w:rFonts w:cs="Arial"/>
          <w:sz w:val="22"/>
          <w:szCs w:val="22"/>
        </w:rPr>
        <w:t xml:space="preserve"> below, or cut and paste the</w:t>
      </w:r>
      <w:r w:rsidR="00CE0FD6" w:rsidRPr="00554E75">
        <w:rPr>
          <w:rFonts w:cs="Arial"/>
          <w:sz w:val="22"/>
          <w:szCs w:val="22"/>
        </w:rPr>
        <w:t xml:space="preserve"> </w:t>
      </w:r>
      <w:r w:rsidR="00273FFD" w:rsidRPr="00554E75">
        <w:rPr>
          <w:rFonts w:cs="Arial"/>
          <w:sz w:val="22"/>
          <w:szCs w:val="22"/>
        </w:rPr>
        <w:t>D</w:t>
      </w:r>
      <w:r w:rsidR="00CE0FD6" w:rsidRPr="00554E75">
        <w:rPr>
          <w:rFonts w:cs="Arial"/>
          <w:sz w:val="22"/>
          <w:szCs w:val="22"/>
        </w:rPr>
        <w:t xml:space="preserve">ebit Disclosure Summary table(s) </w:t>
      </w:r>
      <w:r w:rsidR="00273FFD" w:rsidRPr="00554E75">
        <w:rPr>
          <w:rFonts w:cs="Arial"/>
          <w:sz w:val="22"/>
          <w:szCs w:val="22"/>
        </w:rPr>
        <w:t xml:space="preserve">from the debit calculator spreadsheet </w:t>
      </w:r>
      <w:r w:rsidR="0079498B" w:rsidRPr="00554E75">
        <w:rPr>
          <w:rFonts w:cs="Arial"/>
          <w:sz w:val="22"/>
          <w:szCs w:val="22"/>
        </w:rPr>
        <w:t xml:space="preserve">for permanent and </w:t>
      </w:r>
      <w:r w:rsidR="0079498B" w:rsidRPr="00554E75">
        <w:rPr>
          <w:rFonts w:cs="Arial"/>
          <w:sz w:val="22"/>
          <w:szCs w:val="22"/>
          <w:u w:val="single"/>
        </w:rPr>
        <w:t>each</w:t>
      </w:r>
      <w:r w:rsidR="0079498B" w:rsidRPr="00554E75">
        <w:rPr>
          <w:rFonts w:cs="Arial"/>
          <w:sz w:val="22"/>
          <w:szCs w:val="22"/>
        </w:rPr>
        <w:t xml:space="preserve"> </w:t>
      </w:r>
      <w:r w:rsidR="006056B9" w:rsidRPr="00554E75">
        <w:rPr>
          <w:rFonts w:cs="Arial"/>
          <w:sz w:val="22"/>
          <w:szCs w:val="22"/>
        </w:rPr>
        <w:t>duration</w:t>
      </w:r>
      <w:r w:rsidR="0079498B" w:rsidRPr="00554E75">
        <w:rPr>
          <w:rFonts w:cs="Arial"/>
          <w:sz w:val="22"/>
          <w:szCs w:val="22"/>
        </w:rPr>
        <w:t xml:space="preserve"> of debits generated by the disturbance</w:t>
      </w:r>
      <w:r w:rsidR="00273FFD" w:rsidRPr="00554E75">
        <w:rPr>
          <w:rFonts w:cs="Arial"/>
          <w:sz w:val="22"/>
          <w:szCs w:val="22"/>
        </w:rPr>
        <w:t xml:space="preserve">. </w:t>
      </w:r>
      <w:r w:rsidR="000D0435" w:rsidRPr="00554E75">
        <w:rPr>
          <w:rFonts w:cs="Arial"/>
          <w:sz w:val="22"/>
          <w:szCs w:val="22"/>
        </w:rPr>
        <w:t xml:space="preserve"> </w:t>
      </w:r>
      <w:r w:rsidR="00BD3A14">
        <w:rPr>
          <w:rFonts w:cs="Arial"/>
          <w:sz w:val="22"/>
          <w:szCs w:val="22"/>
        </w:rPr>
        <w:t>Add additional rows to these tables if necessary for projects with multiple term debit lengths.</w:t>
      </w:r>
    </w:p>
    <w:tbl>
      <w:tblPr>
        <w:tblStyle w:val="TableGrid"/>
        <w:tblW w:w="0" w:type="auto"/>
        <w:tblLook w:val="04A0" w:firstRow="1" w:lastRow="0" w:firstColumn="1" w:lastColumn="0" w:noHBand="0" w:noVBand="1"/>
      </w:tblPr>
      <w:tblGrid>
        <w:gridCol w:w="2448"/>
        <w:gridCol w:w="7110"/>
      </w:tblGrid>
      <w:tr w:rsidR="00FE1257" w14:paraId="122136B4" w14:textId="77777777" w:rsidTr="00FE1257">
        <w:tc>
          <w:tcPr>
            <w:tcW w:w="2448" w:type="dxa"/>
            <w:shd w:val="clear" w:color="auto" w:fill="D9D9D9" w:themeFill="background1" w:themeFillShade="D9"/>
          </w:tcPr>
          <w:p w14:paraId="77390A87" w14:textId="77777777" w:rsidR="00FE1257" w:rsidRPr="00FE1257" w:rsidRDefault="00FE1257" w:rsidP="008C743B">
            <w:pPr>
              <w:rPr>
                <w:rFonts w:ascii="Century Gothic" w:eastAsia="Cambria" w:hAnsi="Century Gothic" w:cs="Tahoma"/>
                <w:b/>
                <w:bCs/>
                <w:caps/>
                <w:color w:val="006040" w:themeColor="text2"/>
                <w:szCs w:val="18"/>
                <w:u w:val="single"/>
              </w:rPr>
            </w:pPr>
            <w:bookmarkStart w:id="0" w:name="_Hlk83737033"/>
            <w:r w:rsidRPr="00FE1257">
              <w:rPr>
                <w:rFonts w:ascii="Tahoma" w:eastAsia="Cambria" w:hAnsi="Tahoma" w:cs="Tahoma"/>
                <w:b/>
                <w:bCs/>
                <w:color w:val="006040"/>
                <w:szCs w:val="16"/>
              </w:rPr>
              <w:t>Name of Debit Project</w:t>
            </w:r>
          </w:p>
        </w:tc>
        <w:tc>
          <w:tcPr>
            <w:tcW w:w="7110" w:type="dxa"/>
            <w:shd w:val="clear" w:color="auto" w:fill="FFFFFF" w:themeFill="background1"/>
          </w:tcPr>
          <w:p w14:paraId="6255D6E0" w14:textId="7669BB12" w:rsidR="00FE1257" w:rsidRPr="00182D08" w:rsidRDefault="00FE1257" w:rsidP="008C743B">
            <w:pPr>
              <w:jc w:val="center"/>
              <w:rPr>
                <w:rFonts w:ascii="Century Gothic" w:eastAsia="Cambria" w:hAnsi="Century Gothic" w:cs="Tahoma"/>
                <w:bCs/>
                <w:caps/>
                <w:szCs w:val="18"/>
              </w:rPr>
            </w:pPr>
          </w:p>
        </w:tc>
      </w:tr>
      <w:bookmarkEnd w:id="0"/>
    </w:tbl>
    <w:p w14:paraId="2423D96C" w14:textId="77777777" w:rsidR="00105380" w:rsidRPr="00CE77C6" w:rsidRDefault="00105380" w:rsidP="00554E75">
      <w:pPr>
        <w:rPr>
          <w:rFonts w:cs="Arial"/>
          <w:sz w:val="8"/>
          <w:szCs w:val="22"/>
        </w:rPr>
      </w:pPr>
    </w:p>
    <w:tbl>
      <w:tblPr>
        <w:tblW w:w="5000" w:type="pct"/>
        <w:jc w:val="center"/>
        <w:tblLayout w:type="fixed"/>
        <w:tblLook w:val="04A0" w:firstRow="1" w:lastRow="0" w:firstColumn="1" w:lastColumn="0" w:noHBand="0" w:noVBand="1"/>
      </w:tblPr>
      <w:tblGrid>
        <w:gridCol w:w="4248"/>
        <w:gridCol w:w="5328"/>
      </w:tblGrid>
      <w:tr w:rsidR="0084156D" w:rsidRPr="008144FF" w14:paraId="501C256A" w14:textId="77777777" w:rsidTr="00543515">
        <w:trPr>
          <w:trHeight w:val="314"/>
          <w:jc w:val="center"/>
        </w:trPr>
        <w:tc>
          <w:tcPr>
            <w:tcW w:w="5000" w:type="pct"/>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1C1AEDA9" w14:textId="0DAEAF26" w:rsidR="0084156D" w:rsidRPr="008144FF" w:rsidRDefault="0084156D" w:rsidP="0084156D">
            <w:pPr>
              <w:pStyle w:val="TableColumnHeader"/>
              <w:framePr w:hSpace="0" w:wrap="auto" w:vAnchor="margin" w:hAnchor="text" w:yAlign="inline"/>
              <w:rPr>
                <w:rFonts w:ascii="Calibri" w:hAnsi="Calibri"/>
                <w:bCs/>
                <w:color w:val="FFFFFF"/>
                <w:sz w:val="22"/>
                <w:szCs w:val="22"/>
              </w:rPr>
            </w:pPr>
            <w:r>
              <w:rPr>
                <w:rFonts w:eastAsia="Cambria"/>
              </w:rPr>
              <w:t xml:space="preserve">Area of Impact </w:t>
            </w:r>
            <w:r w:rsidRPr="008144FF">
              <w:rPr>
                <w:rFonts w:eastAsia="Cambria"/>
              </w:rPr>
              <w:t>Summary</w:t>
            </w:r>
          </w:p>
        </w:tc>
      </w:tr>
      <w:tr w:rsidR="008921B5" w:rsidRPr="008144FF" w14:paraId="15FB4E11" w14:textId="77777777" w:rsidTr="00CE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2218" w:type="pct"/>
            <w:shd w:val="clear" w:color="auto" w:fill="D9D9D9" w:themeFill="background1" w:themeFillShade="D9"/>
            <w:vAlign w:val="center"/>
            <w:hideMark/>
          </w:tcPr>
          <w:p w14:paraId="022CD1E0" w14:textId="1B9C6AB5" w:rsidR="008921B5" w:rsidRPr="008144FF" w:rsidRDefault="008921B5" w:rsidP="008921B5">
            <w:pPr>
              <w:pStyle w:val="TableRowHeader"/>
              <w:rPr>
                <w:rFonts w:eastAsia="Cambria"/>
              </w:rPr>
            </w:pPr>
            <w:r>
              <w:rPr>
                <w:rFonts w:eastAsia="Cambria"/>
                <w:b/>
              </w:rPr>
              <w:t>CCS Version</w:t>
            </w:r>
          </w:p>
        </w:tc>
        <w:tc>
          <w:tcPr>
            <w:tcW w:w="2782" w:type="pct"/>
            <w:vAlign w:val="center"/>
          </w:tcPr>
          <w:p w14:paraId="0C7C41F7" w14:textId="5AB65D78" w:rsidR="008921B5" w:rsidRPr="008144FF" w:rsidRDefault="008921B5" w:rsidP="008921B5">
            <w:pPr>
              <w:pStyle w:val="TableText"/>
            </w:pPr>
            <w:r>
              <w:rPr>
                <w:rFonts w:eastAsia="Cambria"/>
              </w:rPr>
              <w:t>List the Version of the CCS that was used in the Analysis</w:t>
            </w:r>
          </w:p>
        </w:tc>
      </w:tr>
      <w:tr w:rsidR="008921B5" w:rsidRPr="008144FF" w14:paraId="5CE5461B" w14:textId="77777777" w:rsidTr="00CE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2218" w:type="pct"/>
            <w:shd w:val="clear" w:color="auto" w:fill="D9D9D9" w:themeFill="background1" w:themeFillShade="D9"/>
            <w:vAlign w:val="center"/>
          </w:tcPr>
          <w:p w14:paraId="3A01967C" w14:textId="77777777" w:rsidR="008921B5" w:rsidRDefault="008921B5" w:rsidP="008921B5">
            <w:pPr>
              <w:pStyle w:val="TableRowHeader"/>
              <w:rPr>
                <w:rFonts w:eastAsia="Cambria"/>
              </w:rPr>
            </w:pPr>
            <w:r>
              <w:rPr>
                <w:rFonts w:eastAsia="Cambria"/>
              </w:rPr>
              <w:t>Total Area of Direct Impact</w:t>
            </w:r>
          </w:p>
          <w:p w14:paraId="32C3FCC7" w14:textId="69F6E28B" w:rsidR="008921B5" w:rsidRPr="008144FF" w:rsidRDefault="008921B5" w:rsidP="008921B5">
            <w:pPr>
              <w:pStyle w:val="TableRowHeader"/>
              <w:rPr>
                <w:rFonts w:eastAsia="Cambria"/>
              </w:rPr>
            </w:pPr>
            <w:r w:rsidRPr="008144FF">
              <w:rPr>
                <w:rFonts w:eastAsia="Cambria"/>
              </w:rPr>
              <w:t>(</w:t>
            </w:r>
            <w:r>
              <w:rPr>
                <w:rFonts w:eastAsia="Cambria"/>
              </w:rPr>
              <w:t>acres</w:t>
            </w:r>
            <w:r w:rsidRPr="008144FF">
              <w:rPr>
                <w:rFonts w:eastAsia="Cambria"/>
              </w:rPr>
              <w:t>)</w:t>
            </w:r>
            <w:r>
              <w:rPr>
                <w:rFonts w:eastAsia="Cambria"/>
              </w:rPr>
              <w:t xml:space="preserve"> Permanent Debits</w:t>
            </w:r>
          </w:p>
        </w:tc>
        <w:tc>
          <w:tcPr>
            <w:tcW w:w="2782" w:type="pct"/>
            <w:noWrap/>
            <w:vAlign w:val="center"/>
          </w:tcPr>
          <w:p w14:paraId="23C5233B" w14:textId="697E7EB0" w:rsidR="008921B5" w:rsidRPr="008144FF" w:rsidRDefault="008921B5" w:rsidP="008921B5">
            <w:pPr>
              <w:pStyle w:val="TableText"/>
            </w:pPr>
          </w:p>
        </w:tc>
      </w:tr>
      <w:tr w:rsidR="008921B5" w:rsidRPr="008144FF" w14:paraId="65AFD336" w14:textId="77777777" w:rsidTr="00CE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2218" w:type="pct"/>
            <w:shd w:val="clear" w:color="auto" w:fill="D9D9D9" w:themeFill="background1" w:themeFillShade="D9"/>
            <w:vAlign w:val="center"/>
          </w:tcPr>
          <w:p w14:paraId="6B15E624" w14:textId="77777777" w:rsidR="008921B5" w:rsidRDefault="008921B5" w:rsidP="008921B5">
            <w:pPr>
              <w:pStyle w:val="TableRowHeader"/>
              <w:rPr>
                <w:rFonts w:eastAsia="Cambria"/>
              </w:rPr>
            </w:pPr>
            <w:r>
              <w:rPr>
                <w:rFonts w:eastAsia="Cambria"/>
              </w:rPr>
              <w:t>Total Area of Direct Impact</w:t>
            </w:r>
          </w:p>
          <w:p w14:paraId="619A2B70" w14:textId="422AE4F8" w:rsidR="008921B5" w:rsidRDefault="008921B5" w:rsidP="008921B5">
            <w:pPr>
              <w:pStyle w:val="TableRowHeader"/>
              <w:rPr>
                <w:rFonts w:eastAsia="Cambria"/>
              </w:rPr>
            </w:pPr>
            <w:r w:rsidRPr="008144FF">
              <w:rPr>
                <w:rFonts w:eastAsia="Cambria"/>
              </w:rPr>
              <w:t>(</w:t>
            </w:r>
            <w:r>
              <w:rPr>
                <w:rFonts w:eastAsia="Cambria"/>
              </w:rPr>
              <w:t>acres</w:t>
            </w:r>
            <w:r w:rsidRPr="008144FF">
              <w:rPr>
                <w:rFonts w:eastAsia="Cambria"/>
              </w:rPr>
              <w:t>)</w:t>
            </w:r>
            <w:r>
              <w:rPr>
                <w:rFonts w:eastAsia="Cambria"/>
              </w:rPr>
              <w:t xml:space="preserve"> </w:t>
            </w:r>
            <w:r w:rsidRPr="00C45758">
              <w:rPr>
                <w:rFonts w:eastAsia="Cambria"/>
                <w:highlight w:val="yellow"/>
              </w:rPr>
              <w:t>___</w:t>
            </w:r>
            <w:r>
              <w:rPr>
                <w:rFonts w:eastAsia="Cambria"/>
              </w:rPr>
              <w:t xml:space="preserve"> Year Debits</w:t>
            </w:r>
          </w:p>
        </w:tc>
        <w:tc>
          <w:tcPr>
            <w:tcW w:w="2782" w:type="pct"/>
            <w:noWrap/>
            <w:vAlign w:val="center"/>
          </w:tcPr>
          <w:p w14:paraId="72814E90" w14:textId="2D0A73F0" w:rsidR="008921B5" w:rsidRDefault="008921B5" w:rsidP="008921B5">
            <w:pPr>
              <w:pStyle w:val="TableText"/>
              <w:rPr>
                <w:rFonts w:eastAsia="Cambria"/>
              </w:rPr>
            </w:pPr>
          </w:p>
        </w:tc>
      </w:tr>
      <w:tr w:rsidR="008921B5" w:rsidRPr="008144FF" w14:paraId="647DC56F" w14:textId="77777777" w:rsidTr="00CE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2218" w:type="pct"/>
            <w:shd w:val="clear" w:color="auto" w:fill="D9D9D9" w:themeFill="background1" w:themeFillShade="D9"/>
            <w:vAlign w:val="center"/>
          </w:tcPr>
          <w:p w14:paraId="029EDB89" w14:textId="77777777" w:rsidR="008921B5" w:rsidRDefault="008921B5" w:rsidP="008921B5">
            <w:pPr>
              <w:pStyle w:val="TableRowHeader"/>
              <w:rPr>
                <w:rFonts w:eastAsia="Cambria"/>
              </w:rPr>
            </w:pPr>
            <w:r>
              <w:rPr>
                <w:rFonts w:eastAsia="Cambria"/>
              </w:rPr>
              <w:t>Total Area of Indirect Impact</w:t>
            </w:r>
          </w:p>
          <w:p w14:paraId="6D7A11BF" w14:textId="2358B74A" w:rsidR="008921B5" w:rsidRDefault="008921B5" w:rsidP="008921B5">
            <w:pPr>
              <w:pStyle w:val="TableRowHeader"/>
              <w:rPr>
                <w:rFonts w:eastAsia="Cambria"/>
              </w:rPr>
            </w:pPr>
            <w:r w:rsidRPr="008144FF">
              <w:rPr>
                <w:rFonts w:eastAsia="Cambria"/>
              </w:rPr>
              <w:t>(acres)</w:t>
            </w:r>
            <w:r>
              <w:rPr>
                <w:rFonts w:eastAsia="Cambria"/>
              </w:rPr>
              <w:t xml:space="preserve"> </w:t>
            </w:r>
            <w:r w:rsidRPr="00C45758">
              <w:rPr>
                <w:rFonts w:eastAsia="Cambria"/>
                <w:highlight w:val="yellow"/>
              </w:rPr>
              <w:t>___</w:t>
            </w:r>
            <w:r>
              <w:rPr>
                <w:rFonts w:eastAsia="Cambria"/>
              </w:rPr>
              <w:t xml:space="preserve"> Year Debits </w:t>
            </w:r>
          </w:p>
        </w:tc>
        <w:tc>
          <w:tcPr>
            <w:tcW w:w="2782" w:type="pct"/>
            <w:noWrap/>
            <w:vAlign w:val="center"/>
          </w:tcPr>
          <w:p w14:paraId="7F07ACD1" w14:textId="77777777" w:rsidR="008921B5" w:rsidRDefault="008921B5" w:rsidP="008921B5">
            <w:pPr>
              <w:pStyle w:val="TableText"/>
              <w:rPr>
                <w:rFonts w:eastAsia="Cambria"/>
              </w:rPr>
            </w:pPr>
          </w:p>
        </w:tc>
      </w:tr>
    </w:tbl>
    <w:p w14:paraId="553D3D53" w14:textId="00D7B9CA" w:rsidR="003331EC" w:rsidRPr="00CE77C6" w:rsidRDefault="003331EC" w:rsidP="00417D4E">
      <w:pPr>
        <w:rPr>
          <w:rFonts w:ascii="Arial Narrow" w:hAnsi="Arial Narrow" w:cs="Arial"/>
          <w:sz w:val="12"/>
          <w:szCs w:val="18"/>
        </w:rPr>
      </w:pPr>
    </w:p>
    <w:tbl>
      <w:tblPr>
        <w:tblpPr w:leftFromText="180" w:rightFromText="180" w:vertAnchor="text" w:horzAnchor="margin" w:tblpY="34"/>
        <w:tblW w:w="5000" w:type="pct"/>
        <w:tblLayout w:type="fixed"/>
        <w:tblLook w:val="04A0" w:firstRow="1" w:lastRow="0" w:firstColumn="1" w:lastColumn="0" w:noHBand="0" w:noVBand="1"/>
      </w:tblPr>
      <w:tblGrid>
        <w:gridCol w:w="4248"/>
        <w:gridCol w:w="5328"/>
      </w:tblGrid>
      <w:tr w:rsidR="003331EC" w:rsidRPr="008144FF" w14:paraId="6FF982B6" w14:textId="77777777" w:rsidTr="003331EC">
        <w:trPr>
          <w:trHeight w:val="314"/>
        </w:trPr>
        <w:tc>
          <w:tcPr>
            <w:tcW w:w="5000" w:type="pct"/>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1792A610" w14:textId="77777777" w:rsidR="003331EC" w:rsidRPr="003331EC" w:rsidRDefault="003331EC" w:rsidP="003331EC">
            <w:pPr>
              <w:pStyle w:val="TableColumnHeader"/>
              <w:framePr w:hSpace="0" w:wrap="auto" w:vAnchor="margin" w:hAnchor="text" w:yAlign="inline"/>
              <w:rPr>
                <w:rFonts w:eastAsia="Cambria"/>
                <w:u w:val="single"/>
              </w:rPr>
            </w:pPr>
            <w:r>
              <w:rPr>
                <w:rFonts w:eastAsia="Cambria"/>
              </w:rPr>
              <w:t>DEBIT</w:t>
            </w:r>
            <w:r w:rsidRPr="008144FF">
              <w:rPr>
                <w:rFonts w:eastAsia="Cambria"/>
              </w:rPr>
              <w:t xml:space="preserve"> </w:t>
            </w:r>
            <w:r>
              <w:rPr>
                <w:rFonts w:eastAsia="Cambria"/>
              </w:rPr>
              <w:t>DISCLOSURE</w:t>
            </w:r>
            <w:r w:rsidRPr="008144FF">
              <w:rPr>
                <w:rFonts w:eastAsia="Cambria"/>
              </w:rPr>
              <w:t xml:space="preserve"> Summary</w:t>
            </w:r>
            <w:r>
              <w:rPr>
                <w:rFonts w:eastAsia="Cambria"/>
              </w:rPr>
              <w:t xml:space="preserve"> - </w:t>
            </w:r>
            <w:r w:rsidRPr="00C45758">
              <w:rPr>
                <w:rFonts w:eastAsia="Cambria"/>
                <w:highlight w:val="yellow"/>
              </w:rPr>
              <w:t>___</w:t>
            </w:r>
            <w:r>
              <w:rPr>
                <w:rFonts w:eastAsia="Cambria"/>
              </w:rPr>
              <w:t xml:space="preserve"> </w:t>
            </w:r>
            <w:r w:rsidRPr="008B431B">
              <w:rPr>
                <w:rFonts w:eastAsia="Cambria"/>
                <w:u w:val="single"/>
              </w:rPr>
              <w:t xml:space="preserve">-Year </w:t>
            </w:r>
            <w:r>
              <w:rPr>
                <w:rFonts w:eastAsia="Cambria"/>
                <w:u w:val="single"/>
              </w:rPr>
              <w:t>Debit Duration</w:t>
            </w:r>
          </w:p>
        </w:tc>
      </w:tr>
      <w:tr w:rsidR="003331EC" w:rsidRPr="008144FF" w14:paraId="2F9A9445" w14:textId="77777777" w:rsidTr="00CE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2"/>
        </w:trPr>
        <w:tc>
          <w:tcPr>
            <w:tcW w:w="2218" w:type="pct"/>
            <w:shd w:val="clear" w:color="auto" w:fill="D9D9D9" w:themeFill="background1" w:themeFillShade="D9"/>
            <w:vAlign w:val="center"/>
            <w:hideMark/>
          </w:tcPr>
          <w:p w14:paraId="0CC9ABF6" w14:textId="5F0EE8C0" w:rsidR="003331EC" w:rsidRPr="008144FF" w:rsidRDefault="003331EC" w:rsidP="00CE77C6">
            <w:pPr>
              <w:pStyle w:val="TableRowHeader"/>
              <w:rPr>
                <w:rFonts w:eastAsia="Cambria"/>
              </w:rPr>
            </w:pPr>
            <w:r>
              <w:rPr>
                <w:rFonts w:eastAsia="Cambria"/>
              </w:rPr>
              <w:t>Current</w:t>
            </w:r>
            <w:r w:rsidRPr="008144FF">
              <w:rPr>
                <w:rFonts w:eastAsia="Cambria"/>
              </w:rPr>
              <w:t xml:space="preserve"> Area-Weighted Average Habitat Function</w:t>
            </w:r>
            <w:r>
              <w:rPr>
                <w:rFonts w:eastAsia="Cambria"/>
              </w:rPr>
              <w:t xml:space="preserve"> </w:t>
            </w:r>
            <w:r w:rsidRPr="008144FF">
              <w:rPr>
                <w:rFonts w:eastAsia="Cambria"/>
              </w:rPr>
              <w:t>(%)</w:t>
            </w:r>
          </w:p>
        </w:tc>
        <w:tc>
          <w:tcPr>
            <w:tcW w:w="2782" w:type="pct"/>
            <w:vAlign w:val="center"/>
          </w:tcPr>
          <w:p w14:paraId="5BB4512A" w14:textId="77777777" w:rsidR="003331EC" w:rsidRPr="008144FF" w:rsidRDefault="003331EC" w:rsidP="003331EC">
            <w:pPr>
              <w:pStyle w:val="TableText"/>
            </w:pPr>
          </w:p>
        </w:tc>
      </w:tr>
      <w:tr w:rsidR="003331EC" w:rsidRPr="008144FF" w14:paraId="4C53266F" w14:textId="77777777" w:rsidTr="00CE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8"/>
        </w:trPr>
        <w:tc>
          <w:tcPr>
            <w:tcW w:w="2218" w:type="pct"/>
            <w:shd w:val="clear" w:color="auto" w:fill="D9D9D9" w:themeFill="background1" w:themeFillShade="D9"/>
            <w:vAlign w:val="center"/>
          </w:tcPr>
          <w:p w14:paraId="4FAEB655" w14:textId="26E6A799" w:rsidR="003331EC" w:rsidRPr="008144FF" w:rsidRDefault="003331EC" w:rsidP="00CE77C6">
            <w:pPr>
              <w:pStyle w:val="TableRowHeader"/>
              <w:rPr>
                <w:rFonts w:eastAsia="Cambria"/>
              </w:rPr>
            </w:pPr>
            <w:r w:rsidRPr="008144FF">
              <w:rPr>
                <w:rFonts w:eastAsia="Cambria"/>
              </w:rPr>
              <w:t>Projected Area-Weighted Average Habitat Function</w:t>
            </w:r>
            <w:r>
              <w:rPr>
                <w:rFonts w:eastAsia="Cambria"/>
              </w:rPr>
              <w:t xml:space="preserve"> </w:t>
            </w:r>
            <w:r w:rsidRPr="008144FF">
              <w:rPr>
                <w:rFonts w:eastAsia="Cambria"/>
              </w:rPr>
              <w:t>(%)</w:t>
            </w:r>
          </w:p>
        </w:tc>
        <w:tc>
          <w:tcPr>
            <w:tcW w:w="2782" w:type="pct"/>
            <w:noWrap/>
            <w:vAlign w:val="center"/>
          </w:tcPr>
          <w:p w14:paraId="162609D0" w14:textId="77777777" w:rsidR="003331EC" w:rsidRPr="008144FF" w:rsidRDefault="003331EC" w:rsidP="00A06501">
            <w:pPr>
              <w:pStyle w:val="FormGuidance"/>
              <w:framePr w:hSpace="0" w:wrap="auto" w:vAnchor="margin" w:hAnchor="text" w:yAlign="inline"/>
            </w:pPr>
          </w:p>
        </w:tc>
      </w:tr>
      <w:tr w:rsidR="003331EC" w:rsidRPr="008144FF" w14:paraId="2A601E46" w14:textId="77777777" w:rsidTr="00CE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1"/>
        </w:trPr>
        <w:tc>
          <w:tcPr>
            <w:tcW w:w="2218" w:type="pct"/>
            <w:shd w:val="clear" w:color="auto" w:fill="D9D9D9" w:themeFill="background1" w:themeFillShade="D9"/>
            <w:vAlign w:val="center"/>
            <w:hideMark/>
          </w:tcPr>
          <w:p w14:paraId="02FA773B" w14:textId="69E1CA27" w:rsidR="003331EC" w:rsidRPr="008144FF" w:rsidRDefault="003331EC" w:rsidP="00CE77C6">
            <w:pPr>
              <w:pStyle w:val="TableRowHeader"/>
              <w:rPr>
                <w:rFonts w:eastAsia="Cambria"/>
              </w:rPr>
            </w:pPr>
            <w:r w:rsidRPr="008144FF">
              <w:rPr>
                <w:rFonts w:eastAsia="Cambria"/>
              </w:rPr>
              <w:t xml:space="preserve">Projected Functional Acres </w:t>
            </w:r>
            <w:r>
              <w:rPr>
                <w:rFonts w:eastAsia="Cambria"/>
              </w:rPr>
              <w:t>below Current</w:t>
            </w:r>
            <w:r w:rsidR="00CE77C6">
              <w:rPr>
                <w:rFonts w:eastAsia="Cambria"/>
              </w:rPr>
              <w:t xml:space="preserve"> </w:t>
            </w:r>
            <w:r w:rsidRPr="008144FF">
              <w:rPr>
                <w:rFonts w:eastAsia="Cambria"/>
              </w:rPr>
              <w:t>(f-acres)</w:t>
            </w:r>
          </w:p>
        </w:tc>
        <w:tc>
          <w:tcPr>
            <w:tcW w:w="2782" w:type="pct"/>
            <w:noWrap/>
            <w:vAlign w:val="center"/>
          </w:tcPr>
          <w:p w14:paraId="2E0FACAC" w14:textId="77777777" w:rsidR="003331EC" w:rsidRPr="008144FF" w:rsidRDefault="003331EC" w:rsidP="00A06501">
            <w:pPr>
              <w:pStyle w:val="FormGuidance"/>
              <w:framePr w:hSpace="0" w:wrap="auto" w:vAnchor="margin" w:hAnchor="text" w:yAlign="inline"/>
            </w:pPr>
          </w:p>
        </w:tc>
      </w:tr>
      <w:tr w:rsidR="003331EC" w:rsidRPr="008144FF" w14:paraId="5AEFED69" w14:textId="77777777" w:rsidTr="00CE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4"/>
        </w:trPr>
        <w:tc>
          <w:tcPr>
            <w:tcW w:w="2218" w:type="pct"/>
            <w:shd w:val="clear" w:color="auto" w:fill="D9D9D9" w:themeFill="background1" w:themeFillShade="D9"/>
            <w:vAlign w:val="center"/>
            <w:hideMark/>
          </w:tcPr>
          <w:p w14:paraId="44762A76" w14:textId="77777777" w:rsidR="003331EC" w:rsidRDefault="003331EC" w:rsidP="003331EC">
            <w:pPr>
              <w:pStyle w:val="TableRowHeader"/>
              <w:rPr>
                <w:rFonts w:eastAsia="Cambria"/>
              </w:rPr>
            </w:pPr>
            <w:r w:rsidRPr="008144FF">
              <w:rPr>
                <w:rFonts w:eastAsia="Cambria"/>
              </w:rPr>
              <w:t xml:space="preserve">Projected Area-Weighted Average </w:t>
            </w:r>
            <w:r>
              <w:rPr>
                <w:rFonts w:eastAsia="Cambria"/>
              </w:rPr>
              <w:t xml:space="preserve">Multiplier </w:t>
            </w:r>
          </w:p>
          <w:p w14:paraId="0447D234" w14:textId="77777777" w:rsidR="003331EC" w:rsidRPr="008144FF" w:rsidRDefault="003331EC" w:rsidP="003331EC">
            <w:pPr>
              <w:pStyle w:val="TableRowHeader"/>
              <w:rPr>
                <w:rFonts w:eastAsia="Cambria"/>
              </w:rPr>
            </w:pPr>
            <w:r w:rsidRPr="008144FF">
              <w:rPr>
                <w:rFonts w:eastAsia="Cambria"/>
              </w:rPr>
              <w:t>(multiplier)</w:t>
            </w:r>
          </w:p>
        </w:tc>
        <w:tc>
          <w:tcPr>
            <w:tcW w:w="2782" w:type="pct"/>
            <w:noWrap/>
            <w:vAlign w:val="center"/>
          </w:tcPr>
          <w:p w14:paraId="0C66B30F" w14:textId="77777777" w:rsidR="003331EC" w:rsidRPr="008144FF" w:rsidRDefault="003331EC" w:rsidP="003331EC">
            <w:pPr>
              <w:pStyle w:val="FormGuidance"/>
              <w:framePr w:hSpace="0" w:wrap="auto" w:vAnchor="margin" w:hAnchor="text" w:yAlign="inline"/>
              <w:rPr>
                <w:rFonts w:ascii="Calibri" w:hAnsi="Calibri"/>
                <w:color w:val="000000"/>
                <w:sz w:val="22"/>
                <w:szCs w:val="22"/>
              </w:rPr>
            </w:pPr>
          </w:p>
        </w:tc>
      </w:tr>
      <w:tr w:rsidR="003331EC" w:rsidRPr="008144FF" w14:paraId="1A70BC0B" w14:textId="77777777" w:rsidTr="00CE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2218" w:type="pct"/>
            <w:shd w:val="clear" w:color="auto" w:fill="D9D9D9" w:themeFill="background1" w:themeFillShade="D9"/>
            <w:vAlign w:val="center"/>
            <w:hideMark/>
          </w:tcPr>
          <w:p w14:paraId="10A7AD38" w14:textId="6476CD31" w:rsidR="003331EC" w:rsidRPr="00731B8F" w:rsidRDefault="003331EC" w:rsidP="00CE77C6">
            <w:pPr>
              <w:pStyle w:val="TableRowHeader"/>
              <w:rPr>
                <w:rFonts w:eastAsia="Cambria"/>
                <w:b/>
              </w:rPr>
            </w:pPr>
            <w:r>
              <w:rPr>
                <w:rFonts w:eastAsia="Cambria"/>
                <w:b/>
              </w:rPr>
              <w:t>Term</w:t>
            </w:r>
            <w:r w:rsidR="00CE77C6">
              <w:rPr>
                <w:rFonts w:eastAsia="Cambria"/>
                <w:b/>
              </w:rPr>
              <w:t xml:space="preserve"> </w:t>
            </w:r>
            <w:r>
              <w:rPr>
                <w:rFonts w:eastAsia="Cambria"/>
                <w:b/>
              </w:rPr>
              <w:t>Debits</w:t>
            </w:r>
            <w:r w:rsidRPr="00731B8F">
              <w:rPr>
                <w:rFonts w:eastAsia="Cambria"/>
                <w:b/>
              </w:rPr>
              <w:t xml:space="preserve"> Generated</w:t>
            </w:r>
            <w:r>
              <w:rPr>
                <w:rFonts w:eastAsia="Cambria"/>
                <w:b/>
                <w:vertAlign w:val="superscript"/>
              </w:rPr>
              <w:t xml:space="preserve">* </w:t>
            </w:r>
            <w:r w:rsidRPr="00731B8F">
              <w:rPr>
                <w:rFonts w:eastAsia="Cambria"/>
                <w:b/>
              </w:rPr>
              <w:t>(</w:t>
            </w:r>
            <w:r>
              <w:rPr>
                <w:rFonts w:eastAsia="Cambria"/>
                <w:b/>
              </w:rPr>
              <w:t>debits</w:t>
            </w:r>
            <w:r w:rsidRPr="00731B8F">
              <w:rPr>
                <w:rFonts w:eastAsia="Cambria"/>
                <w:b/>
              </w:rPr>
              <w:t>)</w:t>
            </w:r>
          </w:p>
        </w:tc>
        <w:tc>
          <w:tcPr>
            <w:tcW w:w="2782" w:type="pct"/>
            <w:noWrap/>
            <w:vAlign w:val="center"/>
          </w:tcPr>
          <w:p w14:paraId="05013591" w14:textId="77777777" w:rsidR="003331EC" w:rsidRPr="008144FF" w:rsidRDefault="003331EC" w:rsidP="00A06501">
            <w:pPr>
              <w:pStyle w:val="FormGuidance"/>
              <w:framePr w:hSpace="0" w:wrap="auto" w:vAnchor="margin" w:hAnchor="text" w:yAlign="inline"/>
            </w:pPr>
          </w:p>
        </w:tc>
      </w:tr>
    </w:tbl>
    <w:p w14:paraId="1D05063E" w14:textId="093BD8D5" w:rsidR="00105380" w:rsidRDefault="00105380">
      <w:pPr>
        <w:autoSpaceDE/>
        <w:autoSpaceDN/>
        <w:adjustRightInd/>
        <w:spacing w:after="200" w:line="276" w:lineRule="auto"/>
        <w:rPr>
          <w:rFonts w:ascii="Arial Narrow" w:hAnsi="Arial Narrow" w:cs="Arial"/>
          <w:szCs w:val="18"/>
        </w:rPr>
      </w:pPr>
    </w:p>
    <w:p w14:paraId="53665D7E" w14:textId="77777777" w:rsidR="00A06501" w:rsidRDefault="00A06501" w:rsidP="00417D4E">
      <w:pPr>
        <w:rPr>
          <w:rFonts w:ascii="Arial Narrow" w:hAnsi="Arial Narrow" w:cs="Arial"/>
          <w:szCs w:val="18"/>
        </w:rPr>
      </w:pPr>
    </w:p>
    <w:tbl>
      <w:tblPr>
        <w:tblW w:w="5000" w:type="pct"/>
        <w:jc w:val="center"/>
        <w:tblLayout w:type="fixed"/>
        <w:tblLook w:val="04A0" w:firstRow="1" w:lastRow="0" w:firstColumn="1" w:lastColumn="0" w:noHBand="0" w:noVBand="1"/>
      </w:tblPr>
      <w:tblGrid>
        <w:gridCol w:w="3888"/>
        <w:gridCol w:w="5688"/>
      </w:tblGrid>
      <w:tr w:rsidR="002C431D" w:rsidRPr="008144FF" w14:paraId="04F9DF79" w14:textId="77777777" w:rsidTr="00977A05">
        <w:trPr>
          <w:trHeight w:val="314"/>
          <w:jc w:val="center"/>
        </w:trPr>
        <w:tc>
          <w:tcPr>
            <w:tcW w:w="5000" w:type="pct"/>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0290B845" w14:textId="0BF3B0D0" w:rsidR="002C431D" w:rsidRPr="008144FF" w:rsidRDefault="002C431D" w:rsidP="00E22D54">
            <w:pPr>
              <w:pStyle w:val="TableColumnHeader"/>
              <w:framePr w:hSpace="0" w:wrap="auto" w:vAnchor="margin" w:hAnchor="text" w:yAlign="inline"/>
              <w:rPr>
                <w:rFonts w:ascii="Calibri" w:hAnsi="Calibri"/>
                <w:bCs/>
                <w:color w:val="FFFFFF"/>
                <w:sz w:val="22"/>
                <w:szCs w:val="22"/>
              </w:rPr>
            </w:pPr>
            <w:r>
              <w:rPr>
                <w:rFonts w:eastAsia="Cambria"/>
              </w:rPr>
              <w:lastRenderedPageBreak/>
              <w:t>DEBIT</w:t>
            </w:r>
            <w:r w:rsidRPr="008144FF">
              <w:rPr>
                <w:rFonts w:eastAsia="Cambria"/>
              </w:rPr>
              <w:t xml:space="preserve"> </w:t>
            </w:r>
            <w:r>
              <w:rPr>
                <w:rFonts w:eastAsia="Cambria"/>
              </w:rPr>
              <w:t>DISCLOSURE</w:t>
            </w:r>
            <w:r w:rsidRPr="008144FF">
              <w:rPr>
                <w:rFonts w:eastAsia="Cambria"/>
              </w:rPr>
              <w:t xml:space="preserve"> Summary</w:t>
            </w:r>
            <w:r w:rsidR="00CE0FD6">
              <w:rPr>
                <w:rFonts w:eastAsia="Cambria"/>
              </w:rPr>
              <w:t xml:space="preserve"> - </w:t>
            </w:r>
            <w:r w:rsidR="00CE0FD6" w:rsidRPr="00CE0FD6">
              <w:rPr>
                <w:rFonts w:eastAsia="Cambria"/>
                <w:u w:val="single"/>
              </w:rPr>
              <w:t xml:space="preserve">permanent </w:t>
            </w:r>
            <w:r w:rsidR="00E22D54">
              <w:rPr>
                <w:rFonts w:eastAsia="Cambria"/>
                <w:u w:val="single"/>
              </w:rPr>
              <w:t>Debit Duration</w:t>
            </w:r>
          </w:p>
        </w:tc>
      </w:tr>
      <w:tr w:rsidR="002C431D" w:rsidRPr="008144FF" w14:paraId="60D5B24E" w14:textId="77777777" w:rsidTr="00A06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2"/>
          <w:jc w:val="center"/>
        </w:trPr>
        <w:tc>
          <w:tcPr>
            <w:tcW w:w="2030" w:type="pct"/>
            <w:shd w:val="clear" w:color="auto" w:fill="D9D9D9" w:themeFill="background1" w:themeFillShade="D9"/>
            <w:vAlign w:val="center"/>
            <w:hideMark/>
          </w:tcPr>
          <w:p w14:paraId="1D1E2B3F" w14:textId="6B019A7D" w:rsidR="005D2E48" w:rsidRDefault="001E16FF" w:rsidP="00A06501">
            <w:pPr>
              <w:pStyle w:val="TableRowHeader"/>
              <w:rPr>
                <w:rFonts w:eastAsia="Cambria"/>
              </w:rPr>
            </w:pPr>
            <w:r>
              <w:rPr>
                <w:rFonts w:eastAsia="Cambria"/>
              </w:rPr>
              <w:t>Current</w:t>
            </w:r>
            <w:r w:rsidR="002C431D" w:rsidRPr="008144FF">
              <w:rPr>
                <w:rFonts w:eastAsia="Cambria"/>
              </w:rPr>
              <w:t xml:space="preserve"> Area-Weighted </w:t>
            </w:r>
            <w:r w:rsidR="002C431D" w:rsidRPr="008144FF">
              <w:rPr>
                <w:rFonts w:eastAsia="Cambria"/>
              </w:rPr>
              <w:br/>
              <w:t>Average Habitat Function</w:t>
            </w:r>
          </w:p>
          <w:p w14:paraId="00FEE57A" w14:textId="296DC53D" w:rsidR="002C431D" w:rsidRPr="008144FF" w:rsidRDefault="002C431D" w:rsidP="00A06501">
            <w:pPr>
              <w:pStyle w:val="TableRowHeader"/>
              <w:rPr>
                <w:rFonts w:eastAsia="Cambria"/>
              </w:rPr>
            </w:pPr>
            <w:r w:rsidRPr="008144FF">
              <w:rPr>
                <w:rFonts w:eastAsia="Cambria"/>
              </w:rPr>
              <w:t>(%)</w:t>
            </w:r>
          </w:p>
        </w:tc>
        <w:tc>
          <w:tcPr>
            <w:tcW w:w="2970" w:type="pct"/>
            <w:vAlign w:val="center"/>
          </w:tcPr>
          <w:p w14:paraId="4DB62C7E" w14:textId="31B893B5" w:rsidR="00554E75" w:rsidRPr="00A06501" w:rsidRDefault="00554E75" w:rsidP="00A06501">
            <w:pPr>
              <w:pStyle w:val="FormGuidance"/>
              <w:framePr w:wrap="around"/>
              <w:rPr>
                <w:rFonts w:eastAsia="Cambria"/>
              </w:rPr>
            </w:pPr>
          </w:p>
        </w:tc>
      </w:tr>
      <w:tr w:rsidR="002C431D" w:rsidRPr="008144FF" w14:paraId="58C46F25" w14:textId="77777777" w:rsidTr="00A06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030" w:type="pct"/>
            <w:shd w:val="clear" w:color="auto" w:fill="D9D9D9" w:themeFill="background1" w:themeFillShade="D9"/>
            <w:vAlign w:val="center"/>
          </w:tcPr>
          <w:p w14:paraId="112D8E00" w14:textId="3790921D" w:rsidR="001E16FF" w:rsidRDefault="001E16FF" w:rsidP="00A06501">
            <w:pPr>
              <w:pStyle w:val="TableRowHeader"/>
              <w:rPr>
                <w:rFonts w:eastAsia="Cambria"/>
              </w:rPr>
            </w:pPr>
            <w:r w:rsidRPr="008144FF">
              <w:rPr>
                <w:rFonts w:eastAsia="Cambria"/>
              </w:rPr>
              <w:t>P</w:t>
            </w:r>
            <w:r>
              <w:rPr>
                <w:rFonts w:eastAsia="Cambria"/>
              </w:rPr>
              <w:t>ermanent</w:t>
            </w:r>
            <w:r w:rsidRPr="008144FF">
              <w:rPr>
                <w:rFonts w:eastAsia="Cambria"/>
              </w:rPr>
              <w:t xml:space="preserve"> Area-Weighted Average Habitat Function</w:t>
            </w:r>
          </w:p>
          <w:p w14:paraId="01265260" w14:textId="45A1A8A6" w:rsidR="002C431D" w:rsidRPr="008144FF" w:rsidRDefault="001E16FF" w:rsidP="00A06501">
            <w:pPr>
              <w:pStyle w:val="TableRowHeader"/>
              <w:rPr>
                <w:rFonts w:eastAsia="Cambria"/>
              </w:rPr>
            </w:pPr>
            <w:r w:rsidRPr="008144FF">
              <w:rPr>
                <w:rFonts w:eastAsia="Cambria"/>
              </w:rPr>
              <w:t>(%)</w:t>
            </w:r>
          </w:p>
        </w:tc>
        <w:tc>
          <w:tcPr>
            <w:tcW w:w="2970" w:type="pct"/>
            <w:noWrap/>
            <w:vAlign w:val="center"/>
          </w:tcPr>
          <w:p w14:paraId="3632DFE7" w14:textId="11074DCA" w:rsidR="00554E75" w:rsidRPr="008144FF" w:rsidRDefault="00554E75" w:rsidP="00A06501">
            <w:pPr>
              <w:pStyle w:val="FormGuidance"/>
              <w:framePr w:wrap="around"/>
            </w:pPr>
          </w:p>
        </w:tc>
      </w:tr>
      <w:tr w:rsidR="002C431D" w:rsidRPr="008144FF" w14:paraId="40B1EB3C" w14:textId="77777777" w:rsidTr="00A06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jc w:val="center"/>
        </w:trPr>
        <w:tc>
          <w:tcPr>
            <w:tcW w:w="2030" w:type="pct"/>
            <w:shd w:val="clear" w:color="auto" w:fill="D9D9D9" w:themeFill="background1" w:themeFillShade="D9"/>
            <w:vAlign w:val="center"/>
            <w:hideMark/>
          </w:tcPr>
          <w:p w14:paraId="158E9799" w14:textId="4042412B" w:rsidR="001E16FF" w:rsidRDefault="001E16FF" w:rsidP="00A06501">
            <w:pPr>
              <w:pStyle w:val="TableRowHeader"/>
              <w:rPr>
                <w:rFonts w:eastAsia="Cambria"/>
              </w:rPr>
            </w:pPr>
            <w:r>
              <w:rPr>
                <w:rFonts w:eastAsia="Cambria"/>
              </w:rPr>
              <w:t>Permanent</w:t>
            </w:r>
            <w:r w:rsidRPr="008144FF">
              <w:rPr>
                <w:rFonts w:eastAsia="Cambria"/>
              </w:rPr>
              <w:t xml:space="preserve"> Functional Acres</w:t>
            </w:r>
          </w:p>
          <w:p w14:paraId="02E8B5A9" w14:textId="1A5A814E" w:rsidR="002C431D" w:rsidRPr="008144FF" w:rsidRDefault="001E16FF" w:rsidP="00A06501">
            <w:pPr>
              <w:pStyle w:val="TableRowHeader"/>
              <w:rPr>
                <w:rFonts w:eastAsia="Cambria"/>
              </w:rPr>
            </w:pPr>
            <w:r w:rsidRPr="008144FF">
              <w:rPr>
                <w:rFonts w:eastAsia="Cambria"/>
              </w:rPr>
              <w:t>(f-acres)</w:t>
            </w:r>
          </w:p>
        </w:tc>
        <w:tc>
          <w:tcPr>
            <w:tcW w:w="2970" w:type="pct"/>
            <w:noWrap/>
            <w:vAlign w:val="center"/>
          </w:tcPr>
          <w:p w14:paraId="348DD85B" w14:textId="603FF95A" w:rsidR="00554E75" w:rsidRPr="00A06501" w:rsidRDefault="00554E75" w:rsidP="00A06501">
            <w:pPr>
              <w:pStyle w:val="FormGuidance"/>
              <w:framePr w:hSpace="0" w:wrap="auto" w:vAnchor="margin" w:hAnchor="text" w:yAlign="inline"/>
              <w:rPr>
                <w:rFonts w:eastAsia="Cambria"/>
              </w:rPr>
            </w:pPr>
          </w:p>
        </w:tc>
      </w:tr>
      <w:tr w:rsidR="002C431D" w:rsidRPr="008144FF" w14:paraId="5789465E" w14:textId="77777777" w:rsidTr="00A06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jc w:val="center"/>
        </w:trPr>
        <w:tc>
          <w:tcPr>
            <w:tcW w:w="2030" w:type="pct"/>
            <w:shd w:val="clear" w:color="auto" w:fill="D9D9D9" w:themeFill="background1" w:themeFillShade="D9"/>
            <w:vAlign w:val="center"/>
            <w:hideMark/>
          </w:tcPr>
          <w:p w14:paraId="5884FC9E" w14:textId="48CAF845" w:rsidR="001E16FF" w:rsidRDefault="001E16FF" w:rsidP="00A06501">
            <w:pPr>
              <w:pStyle w:val="TableRowHeader"/>
              <w:rPr>
                <w:rFonts w:eastAsia="Cambria"/>
              </w:rPr>
            </w:pPr>
            <w:r>
              <w:rPr>
                <w:rFonts w:eastAsia="Cambria"/>
              </w:rPr>
              <w:t>Permanent</w:t>
            </w:r>
            <w:r w:rsidRPr="008144FF">
              <w:rPr>
                <w:rFonts w:eastAsia="Cambria"/>
              </w:rPr>
              <w:t xml:space="preserve"> Area-Weighted Average </w:t>
            </w:r>
            <w:r w:rsidR="000B5C42">
              <w:rPr>
                <w:rFonts w:eastAsia="Cambria"/>
              </w:rPr>
              <w:t>Multiplier</w:t>
            </w:r>
          </w:p>
          <w:p w14:paraId="049A34EB" w14:textId="00DC1BA2" w:rsidR="002C431D" w:rsidRPr="008144FF" w:rsidRDefault="001E16FF" w:rsidP="00A06501">
            <w:pPr>
              <w:pStyle w:val="TableRowHeader"/>
              <w:rPr>
                <w:rFonts w:eastAsia="Cambria"/>
              </w:rPr>
            </w:pPr>
            <w:r w:rsidRPr="008144FF">
              <w:rPr>
                <w:rFonts w:eastAsia="Cambria"/>
              </w:rPr>
              <w:t>(multiplier)</w:t>
            </w:r>
          </w:p>
        </w:tc>
        <w:tc>
          <w:tcPr>
            <w:tcW w:w="2970" w:type="pct"/>
            <w:noWrap/>
            <w:vAlign w:val="center"/>
          </w:tcPr>
          <w:p w14:paraId="2AECBFDD" w14:textId="114DC9AA" w:rsidR="00554E75" w:rsidRPr="00A06501" w:rsidRDefault="00554E75" w:rsidP="00A06501">
            <w:pPr>
              <w:pStyle w:val="FormGuidance"/>
              <w:framePr w:wrap="around"/>
              <w:rPr>
                <w:rFonts w:eastAsia="Cambria"/>
              </w:rPr>
            </w:pPr>
          </w:p>
        </w:tc>
      </w:tr>
      <w:tr w:rsidR="00CF504A" w:rsidRPr="008144FF" w14:paraId="7C730395" w14:textId="77777777" w:rsidTr="00A06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030" w:type="pct"/>
            <w:shd w:val="clear" w:color="auto" w:fill="D9D9D9" w:themeFill="background1" w:themeFillShade="D9"/>
            <w:vAlign w:val="center"/>
            <w:hideMark/>
          </w:tcPr>
          <w:p w14:paraId="34EBE8F9" w14:textId="2DA34D41" w:rsidR="00CF504A" w:rsidRDefault="00CE0FD6" w:rsidP="00A06501">
            <w:pPr>
              <w:pStyle w:val="TableRowHeader"/>
              <w:rPr>
                <w:rFonts w:eastAsia="Cambria"/>
                <w:b/>
                <w:vertAlign w:val="superscript"/>
              </w:rPr>
            </w:pPr>
            <w:r>
              <w:rPr>
                <w:rFonts w:eastAsia="Cambria"/>
                <w:b/>
              </w:rPr>
              <w:t>Permanent</w:t>
            </w:r>
            <w:r w:rsidR="00CF504A" w:rsidRPr="00731B8F">
              <w:rPr>
                <w:rFonts w:eastAsia="Cambria"/>
                <w:b/>
              </w:rPr>
              <w:br/>
            </w:r>
            <w:r w:rsidR="00CF504A">
              <w:rPr>
                <w:rFonts w:eastAsia="Cambria"/>
                <w:b/>
              </w:rPr>
              <w:t>Debits</w:t>
            </w:r>
            <w:r w:rsidR="00CF504A" w:rsidRPr="00731B8F">
              <w:rPr>
                <w:rFonts w:eastAsia="Cambria"/>
                <w:b/>
              </w:rPr>
              <w:t xml:space="preserve"> Generated</w:t>
            </w:r>
            <w:r w:rsidR="00CF504A">
              <w:rPr>
                <w:rFonts w:eastAsia="Cambria"/>
                <w:b/>
                <w:vertAlign w:val="superscript"/>
              </w:rPr>
              <w:t>*</w:t>
            </w:r>
          </w:p>
          <w:p w14:paraId="23188A9D" w14:textId="4BEEC948" w:rsidR="00CF504A" w:rsidRPr="00731B8F" w:rsidRDefault="00CF504A" w:rsidP="00A06501">
            <w:pPr>
              <w:pStyle w:val="TableRowHeader"/>
              <w:rPr>
                <w:rFonts w:eastAsia="Cambria"/>
                <w:b/>
              </w:rPr>
            </w:pPr>
            <w:r w:rsidRPr="00731B8F">
              <w:rPr>
                <w:rFonts w:eastAsia="Cambria"/>
                <w:b/>
              </w:rPr>
              <w:t>(</w:t>
            </w:r>
            <w:r>
              <w:rPr>
                <w:rFonts w:eastAsia="Cambria"/>
                <w:b/>
              </w:rPr>
              <w:t>debits</w:t>
            </w:r>
            <w:r w:rsidRPr="00731B8F">
              <w:rPr>
                <w:rFonts w:eastAsia="Cambria"/>
                <w:b/>
              </w:rPr>
              <w:t>)</w:t>
            </w:r>
          </w:p>
        </w:tc>
        <w:tc>
          <w:tcPr>
            <w:tcW w:w="2970" w:type="pct"/>
            <w:noWrap/>
            <w:vAlign w:val="center"/>
          </w:tcPr>
          <w:p w14:paraId="7F8A6C8B" w14:textId="0DE293FD" w:rsidR="00554E75" w:rsidRPr="008144FF" w:rsidRDefault="00554E75" w:rsidP="00A06501">
            <w:pPr>
              <w:pStyle w:val="FormGuidance"/>
              <w:framePr w:wrap="around"/>
            </w:pPr>
          </w:p>
        </w:tc>
      </w:tr>
    </w:tbl>
    <w:p w14:paraId="72F929FF" w14:textId="2B84650D" w:rsidR="0084156D" w:rsidRPr="00375F77" w:rsidRDefault="0084156D" w:rsidP="006A5FE6">
      <w:pPr>
        <w:spacing w:after="240"/>
        <w:rPr>
          <w:rFonts w:ascii="Arial Narrow" w:hAnsi="Arial Narrow" w:cs="Arial"/>
          <w:i/>
          <w:sz w:val="12"/>
          <w:szCs w:val="10"/>
        </w:rPr>
      </w:pPr>
    </w:p>
    <w:tbl>
      <w:tblPr>
        <w:tblW w:w="5000" w:type="pct"/>
        <w:jc w:val="center"/>
        <w:tblLayout w:type="fixed"/>
        <w:tblLook w:val="04A0" w:firstRow="1" w:lastRow="0" w:firstColumn="1" w:lastColumn="0" w:noHBand="0" w:noVBand="1"/>
      </w:tblPr>
      <w:tblGrid>
        <w:gridCol w:w="3888"/>
        <w:gridCol w:w="5688"/>
      </w:tblGrid>
      <w:tr w:rsidR="00375F77" w:rsidRPr="008144FF" w14:paraId="20496A8D" w14:textId="77777777" w:rsidTr="00A77F5B">
        <w:trPr>
          <w:trHeight w:val="314"/>
          <w:jc w:val="center"/>
        </w:trPr>
        <w:tc>
          <w:tcPr>
            <w:tcW w:w="5000" w:type="pct"/>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010462A8" w14:textId="4459AD01" w:rsidR="00375F77" w:rsidRPr="008144FF" w:rsidRDefault="00375F77" w:rsidP="00A77F5B">
            <w:pPr>
              <w:pStyle w:val="TableColumnHeader"/>
              <w:framePr w:hSpace="0" w:wrap="auto" w:vAnchor="margin" w:hAnchor="text" w:yAlign="inline"/>
              <w:rPr>
                <w:rFonts w:ascii="Calibri" w:hAnsi="Calibri"/>
                <w:bCs/>
                <w:color w:val="FFFFFF"/>
                <w:sz w:val="22"/>
                <w:szCs w:val="22"/>
              </w:rPr>
            </w:pPr>
            <w:r>
              <w:rPr>
                <w:rFonts w:eastAsia="Cambria"/>
              </w:rPr>
              <w:t>Additional Debits Accrued</w:t>
            </w:r>
          </w:p>
        </w:tc>
      </w:tr>
      <w:tr w:rsidR="00375F77" w:rsidRPr="008144FF" w14:paraId="693F7D84" w14:textId="77777777" w:rsidTr="00A77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2"/>
          <w:jc w:val="center"/>
        </w:trPr>
        <w:tc>
          <w:tcPr>
            <w:tcW w:w="2030" w:type="pct"/>
            <w:shd w:val="clear" w:color="auto" w:fill="D9D9D9" w:themeFill="background1" w:themeFillShade="D9"/>
            <w:vAlign w:val="center"/>
            <w:hideMark/>
          </w:tcPr>
          <w:p w14:paraId="1F5FA7BD" w14:textId="60019230" w:rsidR="00375F77" w:rsidRPr="00375F77" w:rsidRDefault="00375F77" w:rsidP="00A77F5B">
            <w:pPr>
              <w:pStyle w:val="TableRowHeader"/>
              <w:rPr>
                <w:rFonts w:eastAsia="Cambria"/>
                <w:b/>
                <w:bCs/>
              </w:rPr>
            </w:pPr>
            <w:r w:rsidRPr="00375F77">
              <w:rPr>
                <w:rFonts w:eastAsia="Cambria"/>
                <w:b/>
                <w:bCs/>
              </w:rPr>
              <w:t xml:space="preserve">Reason (and </w:t>
            </w:r>
            <w:r>
              <w:rPr>
                <w:rFonts w:eastAsia="Cambria"/>
                <w:b/>
                <w:bCs/>
              </w:rPr>
              <w:t>list project names</w:t>
            </w:r>
            <w:r w:rsidRPr="00375F77">
              <w:rPr>
                <w:rFonts w:eastAsia="Cambria"/>
                <w:b/>
                <w:bCs/>
              </w:rPr>
              <w:t xml:space="preserve"> if invalidated)</w:t>
            </w:r>
          </w:p>
        </w:tc>
        <w:tc>
          <w:tcPr>
            <w:tcW w:w="2970" w:type="pct"/>
            <w:vAlign w:val="center"/>
          </w:tcPr>
          <w:p w14:paraId="33B2B110" w14:textId="77777777" w:rsidR="00375F77" w:rsidRPr="00A06501" w:rsidRDefault="00375F77" w:rsidP="00A77F5B">
            <w:pPr>
              <w:pStyle w:val="FormGuidance"/>
              <w:framePr w:wrap="around"/>
              <w:rPr>
                <w:rFonts w:eastAsia="Cambria"/>
              </w:rPr>
            </w:pPr>
          </w:p>
        </w:tc>
      </w:tr>
      <w:tr w:rsidR="00375F77" w:rsidRPr="008144FF" w14:paraId="7443637F" w14:textId="77777777" w:rsidTr="00A77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030" w:type="pct"/>
            <w:shd w:val="clear" w:color="auto" w:fill="D9D9D9" w:themeFill="background1" w:themeFillShade="D9"/>
            <w:vAlign w:val="center"/>
          </w:tcPr>
          <w:p w14:paraId="1E65B1B9" w14:textId="77777777" w:rsidR="00375F77" w:rsidRDefault="00375F77" w:rsidP="00375F77">
            <w:pPr>
              <w:pStyle w:val="TableRowHeader"/>
              <w:rPr>
                <w:rFonts w:eastAsia="Cambria"/>
                <w:b/>
                <w:vertAlign w:val="superscript"/>
              </w:rPr>
            </w:pPr>
            <w:r>
              <w:rPr>
                <w:rFonts w:eastAsia="Cambria"/>
                <w:b/>
              </w:rPr>
              <w:t xml:space="preserve">Additional </w:t>
            </w:r>
            <w:r>
              <w:rPr>
                <w:rFonts w:eastAsia="Cambria"/>
                <w:b/>
              </w:rPr>
              <w:t>Debits</w:t>
            </w:r>
            <w:r w:rsidRPr="00731B8F">
              <w:rPr>
                <w:rFonts w:eastAsia="Cambria"/>
                <w:b/>
              </w:rPr>
              <w:t xml:space="preserve"> Generated</w:t>
            </w:r>
            <w:r>
              <w:rPr>
                <w:rFonts w:eastAsia="Cambria"/>
                <w:b/>
                <w:vertAlign w:val="superscript"/>
              </w:rPr>
              <w:t>*</w:t>
            </w:r>
            <w:r>
              <w:rPr>
                <w:rFonts w:eastAsia="Cambria"/>
                <w:b/>
                <w:vertAlign w:val="superscript"/>
              </w:rPr>
              <w:t xml:space="preserve"> </w:t>
            </w:r>
          </w:p>
          <w:p w14:paraId="139AB916" w14:textId="4B4B2F62" w:rsidR="00375F77" w:rsidRPr="00375F77" w:rsidRDefault="00375F77" w:rsidP="00375F77">
            <w:pPr>
              <w:pStyle w:val="TableRowHeader"/>
              <w:rPr>
                <w:rFonts w:eastAsia="Cambria"/>
                <w:b/>
                <w:vertAlign w:val="superscript"/>
              </w:rPr>
            </w:pPr>
            <w:r w:rsidRPr="00375F77">
              <w:rPr>
                <w:rFonts w:eastAsia="Cambria"/>
                <w:b/>
                <w:sz w:val="18"/>
                <w:szCs w:val="14"/>
              </w:rPr>
              <w:t>(and Specify Term)</w:t>
            </w:r>
          </w:p>
        </w:tc>
        <w:tc>
          <w:tcPr>
            <w:tcW w:w="2970" w:type="pct"/>
            <w:noWrap/>
            <w:vAlign w:val="center"/>
          </w:tcPr>
          <w:p w14:paraId="31BB29E7" w14:textId="77777777" w:rsidR="00375F77" w:rsidRPr="008144FF" w:rsidRDefault="00375F77" w:rsidP="00A77F5B">
            <w:pPr>
              <w:pStyle w:val="FormGuidance"/>
              <w:framePr w:wrap="around"/>
            </w:pPr>
          </w:p>
        </w:tc>
      </w:tr>
    </w:tbl>
    <w:p w14:paraId="6D5B71DF" w14:textId="77777777" w:rsidR="00375F77" w:rsidRPr="00375F77" w:rsidRDefault="00375F77" w:rsidP="006A5FE6">
      <w:pPr>
        <w:spacing w:after="240"/>
        <w:rPr>
          <w:rFonts w:ascii="Arial Narrow" w:hAnsi="Arial Narrow" w:cs="Arial"/>
          <w:i/>
          <w:sz w:val="12"/>
          <w:szCs w:val="10"/>
        </w:rPr>
      </w:pPr>
    </w:p>
    <w:p w14:paraId="08949E89" w14:textId="61B16423" w:rsidR="00B76808" w:rsidRDefault="00375F77" w:rsidP="006A5FE6">
      <w:pPr>
        <w:spacing w:after="240"/>
        <w:rPr>
          <w:rFonts w:ascii="Arial Narrow" w:hAnsi="Arial Narrow" w:cs="Arial"/>
          <w:i/>
          <w:szCs w:val="18"/>
        </w:rPr>
      </w:pPr>
      <w:r w:rsidRPr="00157E13">
        <w:rPr>
          <w:rFonts w:ascii="Arial Narrow" w:hAnsi="Arial Narrow" w:cs="Arial"/>
          <w:i/>
          <w:szCs w:val="18"/>
        </w:rPr>
        <w:t>*The total debits generated may not be equivalent to a debit project’s credit obligation. A debit project’s credit obligation is determined by multiplying total debits by a proximity ratio</w:t>
      </w:r>
      <w:r>
        <w:rPr>
          <w:rFonts w:ascii="Arial Narrow" w:hAnsi="Arial Narrow" w:cs="Arial"/>
          <w:i/>
          <w:szCs w:val="18"/>
        </w:rPr>
        <w:t xml:space="preserve"> </w:t>
      </w:r>
      <w:r w:rsidRPr="00157E13">
        <w:rPr>
          <w:rFonts w:ascii="Arial Narrow" w:hAnsi="Arial Narrow" w:cs="Arial"/>
          <w:i/>
          <w:szCs w:val="18"/>
        </w:rPr>
        <w:t xml:space="preserve">determined by the location of the credit project site or sites used to offset debits generated. Credit sites that are distant from a debit project site have a proximity ratio that is greater than 1; </w:t>
      </w:r>
      <w:r>
        <w:rPr>
          <w:rFonts w:ascii="Arial Narrow" w:hAnsi="Arial Narrow" w:cs="Arial"/>
          <w:i/>
          <w:szCs w:val="18"/>
        </w:rPr>
        <w:t xml:space="preserve">therefore, </w:t>
      </w:r>
      <w:r w:rsidRPr="00157E13">
        <w:rPr>
          <w:rFonts w:ascii="Arial Narrow" w:hAnsi="Arial Narrow" w:cs="Arial"/>
          <w:i/>
          <w:szCs w:val="18"/>
        </w:rPr>
        <w:t xml:space="preserve">the total credit obligation </w:t>
      </w:r>
      <w:r>
        <w:rPr>
          <w:rFonts w:ascii="Arial Narrow" w:hAnsi="Arial Narrow" w:cs="Arial"/>
          <w:i/>
          <w:szCs w:val="18"/>
        </w:rPr>
        <w:t xml:space="preserve">may be greater than the </w:t>
      </w:r>
      <w:r w:rsidRPr="00157E13">
        <w:rPr>
          <w:rFonts w:ascii="Arial Narrow" w:hAnsi="Arial Narrow" w:cs="Arial"/>
          <w:i/>
          <w:szCs w:val="18"/>
        </w:rPr>
        <w:t>total debits generated.</w:t>
      </w:r>
      <w:r>
        <w:rPr>
          <w:rFonts w:ascii="Arial Narrow" w:hAnsi="Arial Narrow" w:cs="Arial"/>
          <w:i/>
          <w:szCs w:val="18"/>
        </w:rPr>
        <w:t xml:space="preserve"> </w:t>
      </w:r>
      <w:r w:rsidRPr="001C50A8">
        <w:rPr>
          <w:rFonts w:ascii="Arial Narrow" w:hAnsi="Arial Narrow" w:cs="Arial"/>
          <w:i/>
          <w:szCs w:val="18"/>
        </w:rPr>
        <w:t>The credit obligation is addressed under the Credit Fulfillment Summary.</w:t>
      </w:r>
    </w:p>
    <w:p w14:paraId="46BD1B70" w14:textId="5FD27592" w:rsidR="00E4028A" w:rsidRDefault="00E4028A" w:rsidP="00E4028A">
      <w:pPr>
        <w:pStyle w:val="Heading2"/>
      </w:pPr>
      <w:r>
        <w:t>Signatures</w:t>
      </w:r>
    </w:p>
    <w:p w14:paraId="5F441795" w14:textId="56E270CE" w:rsidR="00C33BF8" w:rsidRDefault="00C33BF8" w:rsidP="00C33BF8">
      <w:pPr>
        <w:spacing w:after="480"/>
      </w:pPr>
      <w:r w:rsidRPr="00EE53BA">
        <w:t xml:space="preserve">The information included </w:t>
      </w:r>
      <w:r>
        <w:t>above</w:t>
      </w:r>
      <w:r w:rsidRPr="00EE53BA">
        <w:t xml:space="preserve"> and all</w:t>
      </w:r>
      <w:r>
        <w:t xml:space="preserve"> attachments are </w:t>
      </w:r>
      <w:r w:rsidRPr="00EE53BA">
        <w:t>accurate</w:t>
      </w:r>
      <w:r>
        <w:t xml:space="preserve"> to the best of my ability</w:t>
      </w:r>
      <w:r w:rsidRPr="00EE53BA">
        <w:t>.</w:t>
      </w:r>
      <w:r>
        <w:t xml:space="preserve"> </w:t>
      </w:r>
      <w:r w:rsidR="000F2D52">
        <w:t>I understand that the number of Debits listed above in the Debit Disclosure Summary have been verified and approved by the SETT, and will be valid for five years from the date of signing this document. The number of Debits may change due to application of proximity ratios</w:t>
      </w:r>
      <w:r w:rsidRPr="00EE53BA">
        <w:t>.</w:t>
      </w:r>
    </w:p>
    <w:p w14:paraId="5249A058" w14:textId="53DE3FF1" w:rsidR="00C33BF8" w:rsidRPr="00E375F2" w:rsidRDefault="00C33BF8" w:rsidP="008435CB">
      <w:pPr>
        <w:tabs>
          <w:tab w:val="left" w:pos="5940"/>
        </w:tabs>
        <w:spacing w:after="0"/>
        <w:rPr>
          <w:sz w:val="24"/>
        </w:rPr>
      </w:pPr>
      <w:r>
        <w:t>_____________________________________________</w:t>
      </w:r>
      <w:r>
        <w:tab/>
        <w:t>____________________</w:t>
      </w:r>
      <w:r w:rsidR="008435CB">
        <w:t>______________</w:t>
      </w:r>
    </w:p>
    <w:p w14:paraId="6D993B6A" w14:textId="016519D6" w:rsidR="00C33BF8" w:rsidRDefault="00117857" w:rsidP="008435CB">
      <w:pPr>
        <w:tabs>
          <w:tab w:val="left" w:pos="5940"/>
        </w:tabs>
        <w:spacing w:after="480"/>
        <w:rPr>
          <w:rStyle w:val="TableRowHeaderChar"/>
        </w:rPr>
      </w:pPr>
      <w:r>
        <w:rPr>
          <w:rStyle w:val="TableRowHeaderChar"/>
        </w:rPr>
        <w:t>Debit Project Proponent</w:t>
      </w:r>
      <w:r w:rsidR="00C33BF8" w:rsidRPr="00C83678">
        <w:rPr>
          <w:rStyle w:val="TableRowHeaderChar"/>
        </w:rPr>
        <w:t xml:space="preserve"> Signature</w:t>
      </w:r>
      <w:r w:rsidR="00C33BF8">
        <w:tab/>
      </w:r>
      <w:r w:rsidR="00C33BF8" w:rsidRPr="00C83678">
        <w:rPr>
          <w:rStyle w:val="TableRowHeaderChar"/>
        </w:rPr>
        <w:t>Date</w:t>
      </w:r>
    </w:p>
    <w:p w14:paraId="350D5B86" w14:textId="79430710" w:rsidR="008435CB" w:rsidRDefault="008435CB" w:rsidP="008435CB">
      <w:pPr>
        <w:tabs>
          <w:tab w:val="left" w:pos="5940"/>
        </w:tabs>
        <w:spacing w:after="0"/>
      </w:pPr>
      <w:r>
        <w:t>_____________________________________________</w:t>
      </w:r>
      <w:r>
        <w:tab/>
        <w:t>__________________________________</w:t>
      </w:r>
    </w:p>
    <w:p w14:paraId="4FC1BE8E" w14:textId="27BC3FA5" w:rsidR="008435CB" w:rsidRPr="008435CB" w:rsidRDefault="008435CB" w:rsidP="008435CB">
      <w:pPr>
        <w:tabs>
          <w:tab w:val="left" w:pos="5940"/>
        </w:tabs>
        <w:spacing w:after="0"/>
        <w:rPr>
          <w:rStyle w:val="TableRowHeaderChar"/>
        </w:rPr>
      </w:pPr>
      <w:r w:rsidRPr="008435CB">
        <w:rPr>
          <w:rStyle w:val="TableRowHeaderChar"/>
        </w:rPr>
        <w:t>Print Name</w:t>
      </w:r>
      <w:r w:rsidRPr="008435CB">
        <w:rPr>
          <w:rStyle w:val="TableRowHeaderChar"/>
        </w:rPr>
        <w:tab/>
        <w:t>Title</w:t>
      </w:r>
    </w:p>
    <w:p w14:paraId="4116D480" w14:textId="77777777" w:rsidR="008435CB" w:rsidRDefault="008435CB" w:rsidP="00C33BF8">
      <w:pPr>
        <w:tabs>
          <w:tab w:val="left" w:pos="7200"/>
        </w:tabs>
        <w:spacing w:after="0"/>
      </w:pPr>
    </w:p>
    <w:p w14:paraId="276AD804" w14:textId="77777777" w:rsidR="008435CB" w:rsidRDefault="008435CB" w:rsidP="008435CB">
      <w:pPr>
        <w:tabs>
          <w:tab w:val="left" w:pos="5940"/>
        </w:tabs>
        <w:spacing w:after="0"/>
      </w:pPr>
    </w:p>
    <w:p w14:paraId="2A893D7B" w14:textId="753D6783" w:rsidR="00C33BF8" w:rsidRDefault="00C33BF8" w:rsidP="008435CB">
      <w:pPr>
        <w:tabs>
          <w:tab w:val="left" w:pos="5940"/>
        </w:tabs>
        <w:spacing w:after="0"/>
      </w:pPr>
      <w:r>
        <w:t>_____________________________________________</w:t>
      </w:r>
      <w:r>
        <w:tab/>
        <w:t>_______________</w:t>
      </w:r>
      <w:r w:rsidR="008435CB">
        <w:t>______________</w:t>
      </w:r>
      <w:r>
        <w:t>_____</w:t>
      </w:r>
    </w:p>
    <w:p w14:paraId="5E72DBA8" w14:textId="0843472F" w:rsidR="0084156D" w:rsidRDefault="00C33BF8" w:rsidP="008435CB">
      <w:pPr>
        <w:tabs>
          <w:tab w:val="left" w:pos="5940"/>
        </w:tabs>
        <w:spacing w:after="0"/>
        <w:rPr>
          <w:rFonts w:ascii="Arial Narrow" w:hAnsi="Arial Narrow" w:cs="Arial"/>
          <w:i/>
          <w:szCs w:val="18"/>
        </w:rPr>
      </w:pPr>
      <w:r>
        <w:rPr>
          <w:rStyle w:val="TableRowHeaderChar"/>
        </w:rPr>
        <w:t>Credit System</w:t>
      </w:r>
      <w:r w:rsidRPr="00C83678">
        <w:rPr>
          <w:rStyle w:val="TableRowHeaderChar"/>
        </w:rPr>
        <w:t xml:space="preserve"> Administrator Signature</w:t>
      </w:r>
      <w:r w:rsidR="00726B4C">
        <w:tab/>
      </w:r>
      <w:r w:rsidRPr="00C83678">
        <w:rPr>
          <w:rStyle w:val="TableRowHeaderChar"/>
        </w:rPr>
        <w:t>Date</w:t>
      </w:r>
    </w:p>
    <w:p w14:paraId="7E9427C5" w14:textId="77777777" w:rsidR="00535483" w:rsidRDefault="00535483" w:rsidP="00C57E0E">
      <w:pPr>
        <w:spacing w:after="0"/>
        <w:rPr>
          <w:rFonts w:ascii="Arial Narrow" w:hAnsi="Arial Narrow" w:cs="Arial"/>
          <w:szCs w:val="18"/>
        </w:rPr>
      </w:pPr>
    </w:p>
    <w:p w14:paraId="223DF128" w14:textId="77777777" w:rsidR="008435CB" w:rsidRDefault="008435CB" w:rsidP="008435CB">
      <w:pPr>
        <w:tabs>
          <w:tab w:val="left" w:pos="5940"/>
        </w:tabs>
        <w:spacing w:after="0"/>
      </w:pPr>
    </w:p>
    <w:p w14:paraId="347D87B4" w14:textId="7A8A2F1A" w:rsidR="008435CB" w:rsidRDefault="008435CB" w:rsidP="008435CB">
      <w:pPr>
        <w:tabs>
          <w:tab w:val="left" w:pos="5940"/>
        </w:tabs>
        <w:spacing w:after="0"/>
      </w:pPr>
      <w:r>
        <w:t>_____________________________________________</w:t>
      </w:r>
      <w:r>
        <w:tab/>
        <w:t>__________________________________</w:t>
      </w:r>
    </w:p>
    <w:p w14:paraId="4ECBC67B" w14:textId="77777777" w:rsidR="008435CB" w:rsidRPr="008435CB" w:rsidRDefault="008435CB" w:rsidP="008435CB">
      <w:pPr>
        <w:tabs>
          <w:tab w:val="left" w:pos="5940"/>
        </w:tabs>
        <w:spacing w:after="0"/>
        <w:rPr>
          <w:rStyle w:val="TableRowHeaderChar"/>
        </w:rPr>
      </w:pPr>
      <w:r w:rsidRPr="008435CB">
        <w:rPr>
          <w:rStyle w:val="TableRowHeaderChar"/>
        </w:rPr>
        <w:t>Print Name</w:t>
      </w:r>
      <w:r w:rsidRPr="008435CB">
        <w:rPr>
          <w:rStyle w:val="TableRowHeaderChar"/>
        </w:rPr>
        <w:tab/>
        <w:t>Title</w:t>
      </w:r>
    </w:p>
    <w:p w14:paraId="4058D77F" w14:textId="054EEF4D" w:rsidR="008D04B9" w:rsidRPr="00D85AAF" w:rsidRDefault="008D04B9" w:rsidP="00D85AAF">
      <w:pPr>
        <w:spacing w:after="0"/>
        <w:rPr>
          <w:rFonts w:ascii="Arial Narrow" w:hAnsi="Arial Narrow" w:cs="Arial"/>
          <w:i/>
          <w:szCs w:val="18"/>
        </w:rPr>
      </w:pPr>
    </w:p>
    <w:sectPr w:rsidR="008D04B9" w:rsidRPr="00D85AAF" w:rsidSect="00375F77">
      <w:headerReference w:type="default" r:id="rId9"/>
      <w:pgSz w:w="12240" w:h="15840" w:code="1"/>
      <w:pgMar w:top="994" w:right="1440" w:bottom="1170" w:left="1440" w:header="54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E7F3" w14:textId="77777777" w:rsidR="0076708F" w:rsidRDefault="0076708F" w:rsidP="00031079">
      <w:pPr>
        <w:spacing w:after="0"/>
      </w:pPr>
      <w:r>
        <w:separator/>
      </w:r>
    </w:p>
  </w:endnote>
  <w:endnote w:type="continuationSeparator" w:id="0">
    <w:p w14:paraId="6DEEE722" w14:textId="77777777" w:rsidR="0076708F" w:rsidRDefault="0076708F" w:rsidP="000310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0F0A" w14:textId="77777777" w:rsidR="0076708F" w:rsidRDefault="0076708F" w:rsidP="00031079">
      <w:pPr>
        <w:spacing w:after="0"/>
      </w:pPr>
      <w:r>
        <w:separator/>
      </w:r>
    </w:p>
  </w:footnote>
  <w:footnote w:type="continuationSeparator" w:id="0">
    <w:p w14:paraId="4206408E" w14:textId="77777777" w:rsidR="0076708F" w:rsidRDefault="0076708F" w:rsidP="000310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A58D" w14:textId="04268744" w:rsidR="001971D3" w:rsidRDefault="001971D3" w:rsidP="001971D3">
    <w:pPr>
      <w:pStyle w:val="Header"/>
      <w:tabs>
        <w:tab w:val="clear" w:pos="9360"/>
        <w:tab w:val="right" w:pos="13496"/>
      </w:tabs>
    </w:pPr>
  </w:p>
  <w:p w14:paraId="0CA2095D" w14:textId="77777777" w:rsidR="001971D3" w:rsidRDefault="001971D3" w:rsidP="00CE6C9C">
    <w:pPr>
      <w:pStyle w:val="Header"/>
    </w:pPr>
  </w:p>
  <w:p w14:paraId="3F4DE0EB" w14:textId="2E07E22A" w:rsidR="001971D3" w:rsidRDefault="001971D3" w:rsidP="001971D3">
    <w:pPr>
      <w:pStyle w:val="Header"/>
      <w:tabs>
        <w:tab w:val="clear" w:pos="4320"/>
        <w:tab w:val="clear" w:pos="9360"/>
        <w:tab w:val="right" w:pos="13496"/>
      </w:tabs>
    </w:pPr>
    <w:r>
      <w:t xml:space="preserve">Nevada Conservation Credit System – </w:t>
    </w:r>
    <w:r w:rsidR="00967047">
      <w:t>debit project review</w:t>
    </w:r>
    <w:r>
      <w:t xml:space="preserve"> Form</w:t>
    </w:r>
    <w:r>
      <w:tab/>
    </w:r>
    <w:r w:rsidR="006A544A">
      <w:t xml:space="preserve">Page </w:t>
    </w:r>
    <w:r w:rsidR="0059339B">
      <w:fldChar w:fldCharType="begin"/>
    </w:r>
    <w:r w:rsidR="0059339B">
      <w:instrText xml:space="preserve"> PAGE   \* MERGEFORMAT </w:instrText>
    </w:r>
    <w:r w:rsidR="0059339B">
      <w:fldChar w:fldCharType="separate"/>
    </w:r>
    <w:r w:rsidR="0059339B">
      <w:rPr>
        <w:noProof/>
      </w:rPr>
      <w:t>1</w:t>
    </w:r>
    <w:r w:rsidR="0059339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209"/>
    <w:multiLevelType w:val="hybridMultilevel"/>
    <w:tmpl w:val="B60C9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6C4D"/>
    <w:multiLevelType w:val="hybridMultilevel"/>
    <w:tmpl w:val="B60C9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7505B"/>
    <w:multiLevelType w:val="multilevel"/>
    <w:tmpl w:val="31A01252"/>
    <w:lvl w:ilvl="0">
      <w:start w:val="2"/>
      <w:numFmt w:val="upperRoman"/>
      <w:pStyle w:val="Heading1"/>
      <w:lvlText w:val="%1."/>
      <w:lvlJc w:val="left"/>
      <w:pPr>
        <w:ind w:left="-144"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E4561E"/>
    <w:multiLevelType w:val="hybridMultilevel"/>
    <w:tmpl w:val="B60C9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643F9"/>
    <w:multiLevelType w:val="hybridMultilevel"/>
    <w:tmpl w:val="D69834EE"/>
    <w:lvl w:ilvl="0" w:tplc="F3AE09E4">
      <w:start w:val="1"/>
      <w:numFmt w:val="bullet"/>
      <w:pStyle w:val="TableList"/>
      <w:lvlText w:val=""/>
      <w:lvlJc w:val="left"/>
      <w:pPr>
        <w:ind w:left="144" w:hanging="144"/>
      </w:pPr>
      <w:rPr>
        <w:rFonts w:ascii="Wingdings" w:hAnsi="Wingdings" w:hint="default"/>
        <w:color w:val="006040"/>
        <w:sz w:val="20"/>
      </w:rPr>
    </w:lvl>
    <w:lvl w:ilvl="1" w:tplc="AAD8B618">
      <w:start w:val="1"/>
      <w:numFmt w:val="bullet"/>
      <w:lvlText w:val="▫"/>
      <w:lvlJc w:val="left"/>
      <w:pPr>
        <w:ind w:left="360" w:hanging="144"/>
      </w:pPr>
      <w:rPr>
        <w:rFonts w:ascii="Courier New" w:hAnsi="Courier New" w:hint="default"/>
        <w:color w:val="006040"/>
        <w:sz w:val="20"/>
      </w:rPr>
    </w:lvl>
    <w:lvl w:ilvl="2" w:tplc="418271CA">
      <w:start w:val="1"/>
      <w:numFmt w:val="bullet"/>
      <w:lvlText w:val=""/>
      <w:lvlJc w:val="left"/>
      <w:pPr>
        <w:ind w:left="576" w:hanging="144"/>
      </w:pPr>
      <w:rPr>
        <w:rFonts w:ascii="Wingdings" w:hAnsi="Wingdings" w:hint="default"/>
        <w:color w:val="006040"/>
        <w:sz w:val="16"/>
      </w:rPr>
    </w:lvl>
    <w:lvl w:ilvl="3" w:tplc="71369CEE">
      <w:start w:val="1"/>
      <w:numFmt w:val="bullet"/>
      <w:lvlText w:val="▫"/>
      <w:lvlJc w:val="left"/>
      <w:pPr>
        <w:ind w:left="792" w:hanging="144"/>
      </w:pPr>
      <w:rPr>
        <w:rFonts w:ascii="Courier New" w:hAnsi="Courier New" w:hint="default"/>
        <w:color w:val="006040"/>
        <w:sz w:val="20"/>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BEB6816"/>
    <w:multiLevelType w:val="hybridMultilevel"/>
    <w:tmpl w:val="A330EDAE"/>
    <w:lvl w:ilvl="0" w:tplc="75B086EE">
      <w:start w:val="1"/>
      <w:numFmt w:val="bullet"/>
      <w:lvlText w:val=""/>
      <w:lvlJc w:val="left"/>
      <w:pPr>
        <w:ind w:left="720" w:hanging="360"/>
      </w:pPr>
      <w:rPr>
        <w:rFonts w:ascii="Wingdings" w:hAnsi="Wingdings" w:hint="default"/>
        <w:color w:val="006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42F09"/>
    <w:multiLevelType w:val="hybridMultilevel"/>
    <w:tmpl w:val="A93858D4"/>
    <w:lvl w:ilvl="0" w:tplc="C064504A">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48FE05E2"/>
    <w:multiLevelType w:val="hybridMultilevel"/>
    <w:tmpl w:val="28F0DC32"/>
    <w:lvl w:ilvl="0" w:tplc="C9B8436E">
      <w:start w:val="1"/>
      <w:numFmt w:val="lowerLetter"/>
      <w:lvlText w:val="%1)"/>
      <w:lvlJc w:val="left"/>
      <w:pPr>
        <w:ind w:left="720" w:hanging="360"/>
      </w:pPr>
      <w:rPr>
        <w:rFonts w:ascii="Arial Narrow" w:eastAsia="Times New Roman" w:hAnsi="Arial Narrow" w:cs="Arial"/>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47EB1"/>
    <w:multiLevelType w:val="hybridMultilevel"/>
    <w:tmpl w:val="44BA1E72"/>
    <w:lvl w:ilvl="0" w:tplc="725466EC">
      <w:start w:val="1"/>
      <w:numFmt w:val="decimal"/>
      <w:lvlText w:val="%1."/>
      <w:lvlJc w:val="left"/>
      <w:pPr>
        <w:tabs>
          <w:tab w:val="num" w:pos="720"/>
        </w:tabs>
        <w:ind w:left="720" w:hanging="360"/>
      </w:pPr>
    </w:lvl>
    <w:lvl w:ilvl="1" w:tplc="CB9216F6" w:tentative="1">
      <w:start w:val="1"/>
      <w:numFmt w:val="decimal"/>
      <w:lvlText w:val="%2."/>
      <w:lvlJc w:val="left"/>
      <w:pPr>
        <w:tabs>
          <w:tab w:val="num" w:pos="1440"/>
        </w:tabs>
        <w:ind w:left="1440" w:hanging="360"/>
      </w:pPr>
    </w:lvl>
    <w:lvl w:ilvl="2" w:tplc="38CC64DE" w:tentative="1">
      <w:start w:val="1"/>
      <w:numFmt w:val="decimal"/>
      <w:lvlText w:val="%3."/>
      <w:lvlJc w:val="left"/>
      <w:pPr>
        <w:tabs>
          <w:tab w:val="num" w:pos="2160"/>
        </w:tabs>
        <w:ind w:left="2160" w:hanging="360"/>
      </w:pPr>
    </w:lvl>
    <w:lvl w:ilvl="3" w:tplc="0AD03A80" w:tentative="1">
      <w:start w:val="1"/>
      <w:numFmt w:val="decimal"/>
      <w:lvlText w:val="%4."/>
      <w:lvlJc w:val="left"/>
      <w:pPr>
        <w:tabs>
          <w:tab w:val="num" w:pos="2880"/>
        </w:tabs>
        <w:ind w:left="2880" w:hanging="360"/>
      </w:pPr>
    </w:lvl>
    <w:lvl w:ilvl="4" w:tplc="C7522D8A" w:tentative="1">
      <w:start w:val="1"/>
      <w:numFmt w:val="decimal"/>
      <w:lvlText w:val="%5."/>
      <w:lvlJc w:val="left"/>
      <w:pPr>
        <w:tabs>
          <w:tab w:val="num" w:pos="3600"/>
        </w:tabs>
        <w:ind w:left="3600" w:hanging="360"/>
      </w:pPr>
    </w:lvl>
    <w:lvl w:ilvl="5" w:tplc="531A8D92" w:tentative="1">
      <w:start w:val="1"/>
      <w:numFmt w:val="decimal"/>
      <w:lvlText w:val="%6."/>
      <w:lvlJc w:val="left"/>
      <w:pPr>
        <w:tabs>
          <w:tab w:val="num" w:pos="4320"/>
        </w:tabs>
        <w:ind w:left="4320" w:hanging="360"/>
      </w:pPr>
    </w:lvl>
    <w:lvl w:ilvl="6" w:tplc="C262B102" w:tentative="1">
      <w:start w:val="1"/>
      <w:numFmt w:val="decimal"/>
      <w:lvlText w:val="%7."/>
      <w:lvlJc w:val="left"/>
      <w:pPr>
        <w:tabs>
          <w:tab w:val="num" w:pos="5040"/>
        </w:tabs>
        <w:ind w:left="5040" w:hanging="360"/>
      </w:pPr>
    </w:lvl>
    <w:lvl w:ilvl="7" w:tplc="171E6288" w:tentative="1">
      <w:start w:val="1"/>
      <w:numFmt w:val="decimal"/>
      <w:lvlText w:val="%8."/>
      <w:lvlJc w:val="left"/>
      <w:pPr>
        <w:tabs>
          <w:tab w:val="num" w:pos="5760"/>
        </w:tabs>
        <w:ind w:left="5760" w:hanging="360"/>
      </w:pPr>
    </w:lvl>
    <w:lvl w:ilvl="8" w:tplc="8B90B688" w:tentative="1">
      <w:start w:val="1"/>
      <w:numFmt w:val="decimal"/>
      <w:lvlText w:val="%9."/>
      <w:lvlJc w:val="left"/>
      <w:pPr>
        <w:tabs>
          <w:tab w:val="num" w:pos="6480"/>
        </w:tabs>
        <w:ind w:left="6480" w:hanging="360"/>
      </w:pPr>
    </w:lvl>
  </w:abstractNum>
  <w:abstractNum w:abstractNumId="9" w15:restartNumberingAfterBreak="0">
    <w:nsid w:val="53AA56CA"/>
    <w:multiLevelType w:val="hybridMultilevel"/>
    <w:tmpl w:val="FDB82F72"/>
    <w:lvl w:ilvl="0" w:tplc="93DCECD8">
      <w:start w:val="1"/>
      <w:numFmt w:val="lowerLetter"/>
      <w:lvlText w:val="%1)"/>
      <w:lvlJc w:val="left"/>
      <w:pPr>
        <w:ind w:left="405" w:hanging="360"/>
      </w:pPr>
      <w:rPr>
        <w:rFonts w:hint="default"/>
      </w:rPr>
    </w:lvl>
    <w:lvl w:ilvl="1" w:tplc="0409000F">
      <w:start w:val="1"/>
      <w:numFmt w:val="decimal"/>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BF513AF"/>
    <w:multiLevelType w:val="hybridMultilevel"/>
    <w:tmpl w:val="B60C9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D6D74C8"/>
    <w:multiLevelType w:val="hybridMultilevel"/>
    <w:tmpl w:val="2DBCFD8E"/>
    <w:lvl w:ilvl="0" w:tplc="E988AB0E">
      <w:start w:val="1"/>
      <w:numFmt w:val="bullet"/>
      <w:pStyle w:val="TextBoxList"/>
      <w:lvlText w:val=""/>
      <w:lvlJc w:val="left"/>
      <w:pPr>
        <w:ind w:left="432" w:hanging="216"/>
      </w:pPr>
      <w:rPr>
        <w:rFonts w:ascii="Wingdings" w:hAnsi="Wingdings" w:hint="default"/>
        <w:color w:val="006040"/>
        <w:sz w:val="20"/>
      </w:rPr>
    </w:lvl>
    <w:lvl w:ilvl="1" w:tplc="C49E92EE">
      <w:start w:val="1"/>
      <w:numFmt w:val="bullet"/>
      <w:lvlText w:val="▫"/>
      <w:lvlJc w:val="left"/>
      <w:pPr>
        <w:ind w:left="720" w:hanging="216"/>
      </w:pPr>
      <w:rPr>
        <w:rFonts w:ascii="Courier New" w:hAnsi="Courier New" w:hint="default"/>
        <w:color w:val="006040"/>
        <w:sz w:val="20"/>
      </w:rPr>
    </w:lvl>
    <w:lvl w:ilvl="2" w:tplc="32728FDC">
      <w:start w:val="1"/>
      <w:numFmt w:val="bullet"/>
      <w:lvlText w:val=""/>
      <w:lvlJc w:val="left"/>
      <w:pPr>
        <w:ind w:left="1008" w:hanging="216"/>
      </w:pPr>
      <w:rPr>
        <w:rFonts w:ascii="Wingdings" w:hAnsi="Wingdings" w:hint="default"/>
        <w:color w:val="006040"/>
        <w:sz w:val="16"/>
      </w:rPr>
    </w:lvl>
    <w:lvl w:ilvl="3" w:tplc="7AA69CD2">
      <w:start w:val="1"/>
      <w:numFmt w:val="bullet"/>
      <w:lvlText w:val="▫"/>
      <w:lvlJc w:val="left"/>
      <w:pPr>
        <w:ind w:left="1296" w:hanging="216"/>
      </w:pPr>
      <w:rPr>
        <w:rFonts w:ascii="Courier New" w:hAnsi="Courier New" w:hint="default"/>
        <w:color w:val="006040"/>
        <w:sz w:val="20"/>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59D4CD2"/>
    <w:multiLevelType w:val="hybridMultilevel"/>
    <w:tmpl w:val="2166A4B2"/>
    <w:lvl w:ilvl="0" w:tplc="F27C0052">
      <w:start w:val="1"/>
      <w:numFmt w:val="bullet"/>
      <w:pStyle w:val="Bullet"/>
      <w:lvlText w:val=""/>
      <w:lvlJc w:val="left"/>
      <w:pPr>
        <w:ind w:left="792" w:hanging="360"/>
      </w:pPr>
      <w:rPr>
        <w:rFonts w:ascii="Wingdings" w:hAnsi="Wingdings" w:hint="default"/>
        <w:color w:val="006040"/>
      </w:rPr>
    </w:lvl>
    <w:lvl w:ilvl="1" w:tplc="6A9A25FC">
      <w:start w:val="1"/>
      <w:numFmt w:val="bullet"/>
      <w:lvlText w:val="▫"/>
      <w:lvlJc w:val="left"/>
      <w:pPr>
        <w:ind w:left="1224" w:hanging="360"/>
      </w:pPr>
      <w:rPr>
        <w:rFonts w:ascii="Courier New" w:hAnsi="Courier New" w:hint="default"/>
        <w:color w:val="006040"/>
        <w:sz w:val="20"/>
      </w:rPr>
    </w:lvl>
    <w:lvl w:ilvl="2" w:tplc="75B086EE">
      <w:start w:val="1"/>
      <w:numFmt w:val="bullet"/>
      <w:lvlText w:val=""/>
      <w:lvlJc w:val="left"/>
      <w:pPr>
        <w:ind w:left="1656" w:hanging="360"/>
      </w:pPr>
      <w:rPr>
        <w:rFonts w:ascii="Wingdings" w:hAnsi="Wingdings" w:hint="default"/>
        <w:color w:val="006040"/>
      </w:rPr>
    </w:lvl>
    <w:lvl w:ilvl="3" w:tplc="B67AF340">
      <w:start w:val="1"/>
      <w:numFmt w:val="bullet"/>
      <w:lvlText w:val="▫"/>
      <w:lvlJc w:val="left"/>
      <w:pPr>
        <w:ind w:left="2088" w:hanging="360"/>
      </w:pPr>
      <w:rPr>
        <w:rFonts w:ascii="Courier New" w:hAnsi="Courier New" w:hint="default"/>
        <w:color w:val="006040"/>
        <w:sz w:val="20"/>
      </w:rPr>
    </w:lvl>
    <w:lvl w:ilvl="4" w:tplc="FFFFFFFF">
      <w:start w:val="1"/>
      <w:numFmt w:val="bullet"/>
      <w:lvlText w:val="o"/>
      <w:lvlJc w:val="left"/>
      <w:pPr>
        <w:ind w:left="4050" w:hanging="360"/>
      </w:pPr>
      <w:rPr>
        <w:rFonts w:ascii="Courier New" w:hAnsi="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3" w15:restartNumberingAfterBreak="0">
    <w:nsid w:val="76F017BA"/>
    <w:multiLevelType w:val="hybridMultilevel"/>
    <w:tmpl w:val="B60C9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14DEB"/>
    <w:multiLevelType w:val="hybridMultilevel"/>
    <w:tmpl w:val="A6A487B0"/>
    <w:lvl w:ilvl="0" w:tplc="FDDA4B2E">
      <w:start w:val="1"/>
      <w:numFmt w:val="decimal"/>
      <w:pStyle w:val="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235999">
    <w:abstractNumId w:val="11"/>
  </w:num>
  <w:num w:numId="2" w16cid:durableId="1962035946">
    <w:abstractNumId w:val="12"/>
  </w:num>
  <w:num w:numId="3" w16cid:durableId="180779376">
    <w:abstractNumId w:val="4"/>
  </w:num>
  <w:num w:numId="4" w16cid:durableId="827358138">
    <w:abstractNumId w:val="14"/>
  </w:num>
  <w:num w:numId="5" w16cid:durableId="1989167577">
    <w:abstractNumId w:val="6"/>
  </w:num>
  <w:num w:numId="6" w16cid:durableId="351997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6379679">
    <w:abstractNumId w:val="8"/>
  </w:num>
  <w:num w:numId="8" w16cid:durableId="755176948">
    <w:abstractNumId w:val="0"/>
  </w:num>
  <w:num w:numId="9" w16cid:durableId="663705964">
    <w:abstractNumId w:val="3"/>
  </w:num>
  <w:num w:numId="10" w16cid:durableId="1216233488">
    <w:abstractNumId w:val="13"/>
  </w:num>
  <w:num w:numId="11" w16cid:durableId="1234587929">
    <w:abstractNumId w:val="1"/>
  </w:num>
  <w:num w:numId="12" w16cid:durableId="1133596775">
    <w:abstractNumId w:val="7"/>
  </w:num>
  <w:num w:numId="13" w16cid:durableId="1232430115">
    <w:abstractNumId w:val="9"/>
  </w:num>
  <w:num w:numId="14" w16cid:durableId="86273669">
    <w:abstractNumId w:val="5"/>
  </w:num>
  <w:num w:numId="15" w16cid:durableId="1964920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18598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29"/>
    <w:rsid w:val="00000D96"/>
    <w:rsid w:val="00003FCF"/>
    <w:rsid w:val="00005320"/>
    <w:rsid w:val="0000573D"/>
    <w:rsid w:val="00007C79"/>
    <w:rsid w:val="00010BDC"/>
    <w:rsid w:val="0001208F"/>
    <w:rsid w:val="00012716"/>
    <w:rsid w:val="00012D1C"/>
    <w:rsid w:val="0001503B"/>
    <w:rsid w:val="000203D6"/>
    <w:rsid w:val="00022F3B"/>
    <w:rsid w:val="00024B8C"/>
    <w:rsid w:val="00026A5E"/>
    <w:rsid w:val="00026E72"/>
    <w:rsid w:val="000304DE"/>
    <w:rsid w:val="00031079"/>
    <w:rsid w:val="00031B7D"/>
    <w:rsid w:val="00034566"/>
    <w:rsid w:val="00036D5F"/>
    <w:rsid w:val="00037257"/>
    <w:rsid w:val="00045BF1"/>
    <w:rsid w:val="00045FA1"/>
    <w:rsid w:val="00050E41"/>
    <w:rsid w:val="00051717"/>
    <w:rsid w:val="00052237"/>
    <w:rsid w:val="00053CAC"/>
    <w:rsid w:val="00056697"/>
    <w:rsid w:val="000573D1"/>
    <w:rsid w:val="00057BE0"/>
    <w:rsid w:val="000606F8"/>
    <w:rsid w:val="00062E2C"/>
    <w:rsid w:val="00062F43"/>
    <w:rsid w:val="000639EA"/>
    <w:rsid w:val="000641C3"/>
    <w:rsid w:val="0006641C"/>
    <w:rsid w:val="000714E8"/>
    <w:rsid w:val="00072A91"/>
    <w:rsid w:val="00075BA2"/>
    <w:rsid w:val="00076A6D"/>
    <w:rsid w:val="00077F11"/>
    <w:rsid w:val="00083DE7"/>
    <w:rsid w:val="00084D7D"/>
    <w:rsid w:val="00085E84"/>
    <w:rsid w:val="00085FE9"/>
    <w:rsid w:val="00087231"/>
    <w:rsid w:val="0008756B"/>
    <w:rsid w:val="00091DA7"/>
    <w:rsid w:val="00093AD0"/>
    <w:rsid w:val="00094572"/>
    <w:rsid w:val="00096124"/>
    <w:rsid w:val="00097941"/>
    <w:rsid w:val="000A0A55"/>
    <w:rsid w:val="000A6736"/>
    <w:rsid w:val="000B55DB"/>
    <w:rsid w:val="000B5C42"/>
    <w:rsid w:val="000B636B"/>
    <w:rsid w:val="000B6AC7"/>
    <w:rsid w:val="000B7AE4"/>
    <w:rsid w:val="000C118A"/>
    <w:rsid w:val="000C166D"/>
    <w:rsid w:val="000C2A6B"/>
    <w:rsid w:val="000C4389"/>
    <w:rsid w:val="000C4EA2"/>
    <w:rsid w:val="000D0435"/>
    <w:rsid w:val="000D30DE"/>
    <w:rsid w:val="000D4142"/>
    <w:rsid w:val="000D472D"/>
    <w:rsid w:val="000D6731"/>
    <w:rsid w:val="000D67AF"/>
    <w:rsid w:val="000E0BAD"/>
    <w:rsid w:val="000E4BE3"/>
    <w:rsid w:val="000E56A3"/>
    <w:rsid w:val="000E64AA"/>
    <w:rsid w:val="000E6565"/>
    <w:rsid w:val="000E6AB2"/>
    <w:rsid w:val="000F15C9"/>
    <w:rsid w:val="000F2B34"/>
    <w:rsid w:val="000F2D52"/>
    <w:rsid w:val="000F2D92"/>
    <w:rsid w:val="000F3CDF"/>
    <w:rsid w:val="000F3E06"/>
    <w:rsid w:val="000F4503"/>
    <w:rsid w:val="00100FC0"/>
    <w:rsid w:val="00105380"/>
    <w:rsid w:val="00110DC7"/>
    <w:rsid w:val="001112C7"/>
    <w:rsid w:val="0011136F"/>
    <w:rsid w:val="00111946"/>
    <w:rsid w:val="00111C7E"/>
    <w:rsid w:val="00114880"/>
    <w:rsid w:val="00114AD4"/>
    <w:rsid w:val="00116D17"/>
    <w:rsid w:val="00117857"/>
    <w:rsid w:val="00121F80"/>
    <w:rsid w:val="001229F0"/>
    <w:rsid w:val="001248EA"/>
    <w:rsid w:val="001256D3"/>
    <w:rsid w:val="00125CEE"/>
    <w:rsid w:val="00126825"/>
    <w:rsid w:val="0013027B"/>
    <w:rsid w:val="00130909"/>
    <w:rsid w:val="00130B7E"/>
    <w:rsid w:val="00133078"/>
    <w:rsid w:val="001338DE"/>
    <w:rsid w:val="0013539D"/>
    <w:rsid w:val="0013675B"/>
    <w:rsid w:val="001368AC"/>
    <w:rsid w:val="001418D3"/>
    <w:rsid w:val="00141C8B"/>
    <w:rsid w:val="00141EAA"/>
    <w:rsid w:val="00143C73"/>
    <w:rsid w:val="00146E1A"/>
    <w:rsid w:val="001500E0"/>
    <w:rsid w:val="0015130B"/>
    <w:rsid w:val="00155E64"/>
    <w:rsid w:val="0015637F"/>
    <w:rsid w:val="00157164"/>
    <w:rsid w:val="00157E13"/>
    <w:rsid w:val="00161989"/>
    <w:rsid w:val="00162E2E"/>
    <w:rsid w:val="0016359F"/>
    <w:rsid w:val="00163995"/>
    <w:rsid w:val="00165AA1"/>
    <w:rsid w:val="00170D1F"/>
    <w:rsid w:val="00170DF4"/>
    <w:rsid w:val="00170F7E"/>
    <w:rsid w:val="001725CC"/>
    <w:rsid w:val="00174F92"/>
    <w:rsid w:val="001750FC"/>
    <w:rsid w:val="00177F72"/>
    <w:rsid w:val="00180D61"/>
    <w:rsid w:val="0018251A"/>
    <w:rsid w:val="00182D08"/>
    <w:rsid w:val="00185ED2"/>
    <w:rsid w:val="001866B3"/>
    <w:rsid w:val="001876F3"/>
    <w:rsid w:val="001928CD"/>
    <w:rsid w:val="00192910"/>
    <w:rsid w:val="0019458E"/>
    <w:rsid w:val="00194594"/>
    <w:rsid w:val="00194BAD"/>
    <w:rsid w:val="00194C75"/>
    <w:rsid w:val="0019504D"/>
    <w:rsid w:val="001971D3"/>
    <w:rsid w:val="001A5EB3"/>
    <w:rsid w:val="001A755C"/>
    <w:rsid w:val="001B1897"/>
    <w:rsid w:val="001B23DA"/>
    <w:rsid w:val="001B3274"/>
    <w:rsid w:val="001B4FA8"/>
    <w:rsid w:val="001B6ACB"/>
    <w:rsid w:val="001C215F"/>
    <w:rsid w:val="001C232C"/>
    <w:rsid w:val="001C296D"/>
    <w:rsid w:val="001C32EC"/>
    <w:rsid w:val="001C34F5"/>
    <w:rsid w:val="001C4F78"/>
    <w:rsid w:val="001C50A8"/>
    <w:rsid w:val="001C58AA"/>
    <w:rsid w:val="001C5D0F"/>
    <w:rsid w:val="001C73E2"/>
    <w:rsid w:val="001C7449"/>
    <w:rsid w:val="001D061D"/>
    <w:rsid w:val="001D2BFB"/>
    <w:rsid w:val="001D36FE"/>
    <w:rsid w:val="001D44FB"/>
    <w:rsid w:val="001D5A4E"/>
    <w:rsid w:val="001E16FF"/>
    <w:rsid w:val="001E30D8"/>
    <w:rsid w:val="001E3A5A"/>
    <w:rsid w:val="001E58D3"/>
    <w:rsid w:val="001E65C0"/>
    <w:rsid w:val="001E6A29"/>
    <w:rsid w:val="001F036A"/>
    <w:rsid w:val="001F0C72"/>
    <w:rsid w:val="001F0F3C"/>
    <w:rsid w:val="001F2048"/>
    <w:rsid w:val="001F2B16"/>
    <w:rsid w:val="001F389C"/>
    <w:rsid w:val="001F4CD8"/>
    <w:rsid w:val="001F68A8"/>
    <w:rsid w:val="001F6B2D"/>
    <w:rsid w:val="001F6C17"/>
    <w:rsid w:val="002024EA"/>
    <w:rsid w:val="00202FBD"/>
    <w:rsid w:val="00203BD8"/>
    <w:rsid w:val="00207EA9"/>
    <w:rsid w:val="00210BF7"/>
    <w:rsid w:val="00211B63"/>
    <w:rsid w:val="0021243B"/>
    <w:rsid w:val="002130CE"/>
    <w:rsid w:val="00214090"/>
    <w:rsid w:val="00215C61"/>
    <w:rsid w:val="00216748"/>
    <w:rsid w:val="002169A5"/>
    <w:rsid w:val="002210CA"/>
    <w:rsid w:val="00222AA6"/>
    <w:rsid w:val="00223143"/>
    <w:rsid w:val="00223F5A"/>
    <w:rsid w:val="00226E51"/>
    <w:rsid w:val="0022781A"/>
    <w:rsid w:val="00235B6D"/>
    <w:rsid w:val="00236DB9"/>
    <w:rsid w:val="002410CD"/>
    <w:rsid w:val="002417C8"/>
    <w:rsid w:val="00244823"/>
    <w:rsid w:val="00245AAE"/>
    <w:rsid w:val="00247C28"/>
    <w:rsid w:val="0025416B"/>
    <w:rsid w:val="0025504B"/>
    <w:rsid w:val="002638DC"/>
    <w:rsid w:val="00263AD1"/>
    <w:rsid w:val="00263E29"/>
    <w:rsid w:val="00265026"/>
    <w:rsid w:val="00267A29"/>
    <w:rsid w:val="00267DC5"/>
    <w:rsid w:val="00270513"/>
    <w:rsid w:val="00270974"/>
    <w:rsid w:val="002723E8"/>
    <w:rsid w:val="00272A0D"/>
    <w:rsid w:val="00273FFD"/>
    <w:rsid w:val="002763BC"/>
    <w:rsid w:val="00276803"/>
    <w:rsid w:val="00282F4C"/>
    <w:rsid w:val="002853D0"/>
    <w:rsid w:val="002857E0"/>
    <w:rsid w:val="00290B71"/>
    <w:rsid w:val="00294B3E"/>
    <w:rsid w:val="00294EFF"/>
    <w:rsid w:val="00296370"/>
    <w:rsid w:val="002A110D"/>
    <w:rsid w:val="002A3DE7"/>
    <w:rsid w:val="002A5474"/>
    <w:rsid w:val="002A5B6B"/>
    <w:rsid w:val="002B403C"/>
    <w:rsid w:val="002B4843"/>
    <w:rsid w:val="002B5A71"/>
    <w:rsid w:val="002C41BC"/>
    <w:rsid w:val="002C431D"/>
    <w:rsid w:val="002C696C"/>
    <w:rsid w:val="002D38AE"/>
    <w:rsid w:val="002D3C3A"/>
    <w:rsid w:val="002D3E85"/>
    <w:rsid w:val="002D40E1"/>
    <w:rsid w:val="002D4C14"/>
    <w:rsid w:val="002E2793"/>
    <w:rsid w:val="002E43F0"/>
    <w:rsid w:val="002E45F3"/>
    <w:rsid w:val="002E6C8A"/>
    <w:rsid w:val="002E75E2"/>
    <w:rsid w:val="002F214B"/>
    <w:rsid w:val="002F3880"/>
    <w:rsid w:val="002F77A8"/>
    <w:rsid w:val="00302238"/>
    <w:rsid w:val="00303E30"/>
    <w:rsid w:val="003048E0"/>
    <w:rsid w:val="0030583C"/>
    <w:rsid w:val="00306F9A"/>
    <w:rsid w:val="00307525"/>
    <w:rsid w:val="00310363"/>
    <w:rsid w:val="00311172"/>
    <w:rsid w:val="00311819"/>
    <w:rsid w:val="00312CC7"/>
    <w:rsid w:val="00313810"/>
    <w:rsid w:val="00315325"/>
    <w:rsid w:val="00316F4C"/>
    <w:rsid w:val="00317DC0"/>
    <w:rsid w:val="00320144"/>
    <w:rsid w:val="00325E7C"/>
    <w:rsid w:val="00330EC4"/>
    <w:rsid w:val="00331C21"/>
    <w:rsid w:val="003331EC"/>
    <w:rsid w:val="0033557A"/>
    <w:rsid w:val="00341BFE"/>
    <w:rsid w:val="00342892"/>
    <w:rsid w:val="003456C8"/>
    <w:rsid w:val="003467DE"/>
    <w:rsid w:val="00346900"/>
    <w:rsid w:val="0035043B"/>
    <w:rsid w:val="003507AD"/>
    <w:rsid w:val="003514FB"/>
    <w:rsid w:val="0035151F"/>
    <w:rsid w:val="00351AA6"/>
    <w:rsid w:val="00351B1E"/>
    <w:rsid w:val="003523B6"/>
    <w:rsid w:val="0035285F"/>
    <w:rsid w:val="00352DB5"/>
    <w:rsid w:val="003538CF"/>
    <w:rsid w:val="00355320"/>
    <w:rsid w:val="00356D2C"/>
    <w:rsid w:val="00360705"/>
    <w:rsid w:val="00363ECB"/>
    <w:rsid w:val="00365693"/>
    <w:rsid w:val="00367733"/>
    <w:rsid w:val="00373081"/>
    <w:rsid w:val="0037431D"/>
    <w:rsid w:val="00374E28"/>
    <w:rsid w:val="00375414"/>
    <w:rsid w:val="00375E54"/>
    <w:rsid w:val="00375F77"/>
    <w:rsid w:val="0038296D"/>
    <w:rsid w:val="003847D8"/>
    <w:rsid w:val="003850F2"/>
    <w:rsid w:val="00390249"/>
    <w:rsid w:val="00392DA2"/>
    <w:rsid w:val="0039438D"/>
    <w:rsid w:val="0039590F"/>
    <w:rsid w:val="00396ED8"/>
    <w:rsid w:val="003A07F2"/>
    <w:rsid w:val="003A4DE8"/>
    <w:rsid w:val="003A5276"/>
    <w:rsid w:val="003B2091"/>
    <w:rsid w:val="003B2564"/>
    <w:rsid w:val="003B26DB"/>
    <w:rsid w:val="003B3292"/>
    <w:rsid w:val="003B3F4A"/>
    <w:rsid w:val="003B5AD1"/>
    <w:rsid w:val="003B5D20"/>
    <w:rsid w:val="003C0F40"/>
    <w:rsid w:val="003C3A57"/>
    <w:rsid w:val="003C4920"/>
    <w:rsid w:val="003C5D81"/>
    <w:rsid w:val="003D24F3"/>
    <w:rsid w:val="003D24F4"/>
    <w:rsid w:val="003D39A9"/>
    <w:rsid w:val="003D5A05"/>
    <w:rsid w:val="003D7B0C"/>
    <w:rsid w:val="003D7C06"/>
    <w:rsid w:val="003E3BC9"/>
    <w:rsid w:val="003E6021"/>
    <w:rsid w:val="003E6300"/>
    <w:rsid w:val="003F0134"/>
    <w:rsid w:val="003F2D4D"/>
    <w:rsid w:val="003F4916"/>
    <w:rsid w:val="003F599E"/>
    <w:rsid w:val="003F6619"/>
    <w:rsid w:val="003F67AF"/>
    <w:rsid w:val="003F67E2"/>
    <w:rsid w:val="003F6F9A"/>
    <w:rsid w:val="004019E4"/>
    <w:rsid w:val="00403154"/>
    <w:rsid w:val="00405157"/>
    <w:rsid w:val="004069BE"/>
    <w:rsid w:val="004167D8"/>
    <w:rsid w:val="00417D4E"/>
    <w:rsid w:val="00426F76"/>
    <w:rsid w:val="00432C6E"/>
    <w:rsid w:val="00435028"/>
    <w:rsid w:val="00437119"/>
    <w:rsid w:val="00443209"/>
    <w:rsid w:val="00443A4D"/>
    <w:rsid w:val="004455D7"/>
    <w:rsid w:val="00446C3A"/>
    <w:rsid w:val="00451292"/>
    <w:rsid w:val="004548EC"/>
    <w:rsid w:val="00455448"/>
    <w:rsid w:val="00456463"/>
    <w:rsid w:val="004567C4"/>
    <w:rsid w:val="004625CC"/>
    <w:rsid w:val="00462A03"/>
    <w:rsid w:val="00462AF9"/>
    <w:rsid w:val="00464773"/>
    <w:rsid w:val="00465DC5"/>
    <w:rsid w:val="00466D81"/>
    <w:rsid w:val="00471BF1"/>
    <w:rsid w:val="00475044"/>
    <w:rsid w:val="0048233B"/>
    <w:rsid w:val="00482864"/>
    <w:rsid w:val="00483B17"/>
    <w:rsid w:val="004859CD"/>
    <w:rsid w:val="00485BDD"/>
    <w:rsid w:val="004871A3"/>
    <w:rsid w:val="00491061"/>
    <w:rsid w:val="004919FF"/>
    <w:rsid w:val="004921F1"/>
    <w:rsid w:val="00495342"/>
    <w:rsid w:val="00495C26"/>
    <w:rsid w:val="00495CD7"/>
    <w:rsid w:val="004A0185"/>
    <w:rsid w:val="004A0547"/>
    <w:rsid w:val="004A0D72"/>
    <w:rsid w:val="004A472C"/>
    <w:rsid w:val="004A54CE"/>
    <w:rsid w:val="004B0319"/>
    <w:rsid w:val="004B49B9"/>
    <w:rsid w:val="004B6BA9"/>
    <w:rsid w:val="004C0F66"/>
    <w:rsid w:val="004C1158"/>
    <w:rsid w:val="004C4F98"/>
    <w:rsid w:val="004C5F57"/>
    <w:rsid w:val="004C6FCB"/>
    <w:rsid w:val="004C7128"/>
    <w:rsid w:val="004C7829"/>
    <w:rsid w:val="004C7D92"/>
    <w:rsid w:val="004D062F"/>
    <w:rsid w:val="004D2425"/>
    <w:rsid w:val="004D4DA7"/>
    <w:rsid w:val="004D73C3"/>
    <w:rsid w:val="004E2240"/>
    <w:rsid w:val="004E2455"/>
    <w:rsid w:val="004E2F61"/>
    <w:rsid w:val="004E3249"/>
    <w:rsid w:val="004E632A"/>
    <w:rsid w:val="004E6829"/>
    <w:rsid w:val="004E7BA3"/>
    <w:rsid w:val="004F23B9"/>
    <w:rsid w:val="004F3920"/>
    <w:rsid w:val="004F652E"/>
    <w:rsid w:val="004F6D2B"/>
    <w:rsid w:val="004F7294"/>
    <w:rsid w:val="004F72B6"/>
    <w:rsid w:val="00500878"/>
    <w:rsid w:val="00500D87"/>
    <w:rsid w:val="0050417C"/>
    <w:rsid w:val="005043FF"/>
    <w:rsid w:val="00504921"/>
    <w:rsid w:val="0050523C"/>
    <w:rsid w:val="00505A8E"/>
    <w:rsid w:val="005101A5"/>
    <w:rsid w:val="00512B71"/>
    <w:rsid w:val="00515F23"/>
    <w:rsid w:val="00517BF7"/>
    <w:rsid w:val="00521C71"/>
    <w:rsid w:val="0052700D"/>
    <w:rsid w:val="00527D2E"/>
    <w:rsid w:val="005303F1"/>
    <w:rsid w:val="00531D05"/>
    <w:rsid w:val="005344C2"/>
    <w:rsid w:val="00534A40"/>
    <w:rsid w:val="00535483"/>
    <w:rsid w:val="00535B28"/>
    <w:rsid w:val="00543515"/>
    <w:rsid w:val="005435ED"/>
    <w:rsid w:val="00544584"/>
    <w:rsid w:val="005448A9"/>
    <w:rsid w:val="00553732"/>
    <w:rsid w:val="00554DDC"/>
    <w:rsid w:val="00554E75"/>
    <w:rsid w:val="00556A17"/>
    <w:rsid w:val="00557BAD"/>
    <w:rsid w:val="00561059"/>
    <w:rsid w:val="005626BB"/>
    <w:rsid w:val="00562BF6"/>
    <w:rsid w:val="00563101"/>
    <w:rsid w:val="005641E0"/>
    <w:rsid w:val="00564EBB"/>
    <w:rsid w:val="00565179"/>
    <w:rsid w:val="00566A42"/>
    <w:rsid w:val="00566AB7"/>
    <w:rsid w:val="00572BE2"/>
    <w:rsid w:val="00575153"/>
    <w:rsid w:val="005760AB"/>
    <w:rsid w:val="00580EC4"/>
    <w:rsid w:val="005838E1"/>
    <w:rsid w:val="00584CF4"/>
    <w:rsid w:val="00586163"/>
    <w:rsid w:val="005903B0"/>
    <w:rsid w:val="005906EC"/>
    <w:rsid w:val="005932D0"/>
    <w:rsid w:val="0059339B"/>
    <w:rsid w:val="005950E9"/>
    <w:rsid w:val="005954F5"/>
    <w:rsid w:val="00597829"/>
    <w:rsid w:val="005A0064"/>
    <w:rsid w:val="005A0606"/>
    <w:rsid w:val="005A10C3"/>
    <w:rsid w:val="005A28FA"/>
    <w:rsid w:val="005A2EA0"/>
    <w:rsid w:val="005A2FC9"/>
    <w:rsid w:val="005A31DE"/>
    <w:rsid w:val="005A5932"/>
    <w:rsid w:val="005A6D19"/>
    <w:rsid w:val="005A7E46"/>
    <w:rsid w:val="005B1183"/>
    <w:rsid w:val="005B287E"/>
    <w:rsid w:val="005B3A17"/>
    <w:rsid w:val="005B48CB"/>
    <w:rsid w:val="005B5714"/>
    <w:rsid w:val="005B5A7F"/>
    <w:rsid w:val="005B7611"/>
    <w:rsid w:val="005C012A"/>
    <w:rsid w:val="005C042A"/>
    <w:rsid w:val="005C0FCE"/>
    <w:rsid w:val="005C2A2A"/>
    <w:rsid w:val="005C3385"/>
    <w:rsid w:val="005C4AD6"/>
    <w:rsid w:val="005C53EC"/>
    <w:rsid w:val="005C7008"/>
    <w:rsid w:val="005C773B"/>
    <w:rsid w:val="005C7BE1"/>
    <w:rsid w:val="005C7EFF"/>
    <w:rsid w:val="005D1A97"/>
    <w:rsid w:val="005D1CD0"/>
    <w:rsid w:val="005D2385"/>
    <w:rsid w:val="005D2E48"/>
    <w:rsid w:val="005D3ADA"/>
    <w:rsid w:val="005D4D22"/>
    <w:rsid w:val="005D6D07"/>
    <w:rsid w:val="005E100C"/>
    <w:rsid w:val="005E2AB1"/>
    <w:rsid w:val="005E2AD3"/>
    <w:rsid w:val="005E2ECB"/>
    <w:rsid w:val="005E4940"/>
    <w:rsid w:val="005E6290"/>
    <w:rsid w:val="005E6A19"/>
    <w:rsid w:val="005F13E1"/>
    <w:rsid w:val="005F2967"/>
    <w:rsid w:val="005F3C17"/>
    <w:rsid w:val="005F6173"/>
    <w:rsid w:val="00601A48"/>
    <w:rsid w:val="00602A0C"/>
    <w:rsid w:val="00605095"/>
    <w:rsid w:val="006056B9"/>
    <w:rsid w:val="006061E9"/>
    <w:rsid w:val="00607B3D"/>
    <w:rsid w:val="00607C3D"/>
    <w:rsid w:val="006100A6"/>
    <w:rsid w:val="00615CF3"/>
    <w:rsid w:val="00617702"/>
    <w:rsid w:val="0062026D"/>
    <w:rsid w:val="006222E8"/>
    <w:rsid w:val="0062345E"/>
    <w:rsid w:val="0062580A"/>
    <w:rsid w:val="0062614F"/>
    <w:rsid w:val="00626544"/>
    <w:rsid w:val="00626584"/>
    <w:rsid w:val="006267BD"/>
    <w:rsid w:val="00631605"/>
    <w:rsid w:val="00632204"/>
    <w:rsid w:val="0063309C"/>
    <w:rsid w:val="00636531"/>
    <w:rsid w:val="00637860"/>
    <w:rsid w:val="00637B32"/>
    <w:rsid w:val="0064080B"/>
    <w:rsid w:val="00641C5A"/>
    <w:rsid w:val="00643116"/>
    <w:rsid w:val="006437CC"/>
    <w:rsid w:val="0064421A"/>
    <w:rsid w:val="0064569D"/>
    <w:rsid w:val="0064617F"/>
    <w:rsid w:val="00647A5B"/>
    <w:rsid w:val="0065293D"/>
    <w:rsid w:val="0065377D"/>
    <w:rsid w:val="0065436A"/>
    <w:rsid w:val="00656FF2"/>
    <w:rsid w:val="006612B5"/>
    <w:rsid w:val="00670ED7"/>
    <w:rsid w:val="006719AC"/>
    <w:rsid w:val="006720A3"/>
    <w:rsid w:val="00672349"/>
    <w:rsid w:val="00673F27"/>
    <w:rsid w:val="006740D0"/>
    <w:rsid w:val="00674E1F"/>
    <w:rsid w:val="0067642B"/>
    <w:rsid w:val="0067655C"/>
    <w:rsid w:val="00676D38"/>
    <w:rsid w:val="006805A1"/>
    <w:rsid w:val="006808A6"/>
    <w:rsid w:val="006827C8"/>
    <w:rsid w:val="00683294"/>
    <w:rsid w:val="006917CD"/>
    <w:rsid w:val="0069436C"/>
    <w:rsid w:val="00695045"/>
    <w:rsid w:val="006955FA"/>
    <w:rsid w:val="00695D33"/>
    <w:rsid w:val="00697CD6"/>
    <w:rsid w:val="006A0E0C"/>
    <w:rsid w:val="006A4A32"/>
    <w:rsid w:val="006A544A"/>
    <w:rsid w:val="006A5FE6"/>
    <w:rsid w:val="006B1626"/>
    <w:rsid w:val="006B2B6A"/>
    <w:rsid w:val="006B5D07"/>
    <w:rsid w:val="006B718D"/>
    <w:rsid w:val="006C1725"/>
    <w:rsid w:val="006C5B8E"/>
    <w:rsid w:val="006C75F9"/>
    <w:rsid w:val="006D09C6"/>
    <w:rsid w:val="006D1B82"/>
    <w:rsid w:val="006D1D82"/>
    <w:rsid w:val="006D2058"/>
    <w:rsid w:val="006D53BD"/>
    <w:rsid w:val="006D6D8F"/>
    <w:rsid w:val="006E451B"/>
    <w:rsid w:val="006E4B30"/>
    <w:rsid w:val="006E6260"/>
    <w:rsid w:val="006E665D"/>
    <w:rsid w:val="006E7873"/>
    <w:rsid w:val="006F0164"/>
    <w:rsid w:val="006F4244"/>
    <w:rsid w:val="007012F1"/>
    <w:rsid w:val="007021D6"/>
    <w:rsid w:val="007038C4"/>
    <w:rsid w:val="00703CC3"/>
    <w:rsid w:val="00704090"/>
    <w:rsid w:val="0070441A"/>
    <w:rsid w:val="0070590A"/>
    <w:rsid w:val="00706FC6"/>
    <w:rsid w:val="007119E1"/>
    <w:rsid w:val="00714241"/>
    <w:rsid w:val="00716757"/>
    <w:rsid w:val="00720265"/>
    <w:rsid w:val="0072068E"/>
    <w:rsid w:val="0072163C"/>
    <w:rsid w:val="00721732"/>
    <w:rsid w:val="007221FD"/>
    <w:rsid w:val="007230C9"/>
    <w:rsid w:val="00723B0A"/>
    <w:rsid w:val="00723DDA"/>
    <w:rsid w:val="00724FAA"/>
    <w:rsid w:val="00726831"/>
    <w:rsid w:val="00726B4C"/>
    <w:rsid w:val="0072764C"/>
    <w:rsid w:val="007306EC"/>
    <w:rsid w:val="00731B8F"/>
    <w:rsid w:val="0073349E"/>
    <w:rsid w:val="007354F4"/>
    <w:rsid w:val="00735B6E"/>
    <w:rsid w:val="00737B5B"/>
    <w:rsid w:val="00737B64"/>
    <w:rsid w:val="007420E3"/>
    <w:rsid w:val="007428BE"/>
    <w:rsid w:val="00745218"/>
    <w:rsid w:val="00746BC1"/>
    <w:rsid w:val="00747E5B"/>
    <w:rsid w:val="0075098D"/>
    <w:rsid w:val="00751C36"/>
    <w:rsid w:val="00756C54"/>
    <w:rsid w:val="00760036"/>
    <w:rsid w:val="00762982"/>
    <w:rsid w:val="0076556F"/>
    <w:rsid w:val="0076584C"/>
    <w:rsid w:val="0076708F"/>
    <w:rsid w:val="007730B0"/>
    <w:rsid w:val="00773E57"/>
    <w:rsid w:val="0077637C"/>
    <w:rsid w:val="007765F0"/>
    <w:rsid w:val="00777D0F"/>
    <w:rsid w:val="00780BDD"/>
    <w:rsid w:val="00782CD9"/>
    <w:rsid w:val="007855F6"/>
    <w:rsid w:val="00787A05"/>
    <w:rsid w:val="0079148E"/>
    <w:rsid w:val="0079182A"/>
    <w:rsid w:val="007918DF"/>
    <w:rsid w:val="0079498B"/>
    <w:rsid w:val="007A1009"/>
    <w:rsid w:val="007A2A02"/>
    <w:rsid w:val="007A3B04"/>
    <w:rsid w:val="007A5ED0"/>
    <w:rsid w:val="007B0106"/>
    <w:rsid w:val="007B0DAE"/>
    <w:rsid w:val="007B3229"/>
    <w:rsid w:val="007B3B0A"/>
    <w:rsid w:val="007B4CB1"/>
    <w:rsid w:val="007B5A77"/>
    <w:rsid w:val="007C0A6B"/>
    <w:rsid w:val="007C10B0"/>
    <w:rsid w:val="007C1A49"/>
    <w:rsid w:val="007C1DB0"/>
    <w:rsid w:val="007C5AA9"/>
    <w:rsid w:val="007C5DD8"/>
    <w:rsid w:val="007C6AB9"/>
    <w:rsid w:val="007C6E82"/>
    <w:rsid w:val="007D0DBC"/>
    <w:rsid w:val="007D164F"/>
    <w:rsid w:val="007D1D48"/>
    <w:rsid w:val="007D3AE9"/>
    <w:rsid w:val="007D3AFC"/>
    <w:rsid w:val="007D66AB"/>
    <w:rsid w:val="007E01C6"/>
    <w:rsid w:val="007E5CDA"/>
    <w:rsid w:val="007E7D5A"/>
    <w:rsid w:val="008038BB"/>
    <w:rsid w:val="008059B9"/>
    <w:rsid w:val="008067A9"/>
    <w:rsid w:val="00806B3A"/>
    <w:rsid w:val="00810821"/>
    <w:rsid w:val="008115EB"/>
    <w:rsid w:val="00812022"/>
    <w:rsid w:val="00813B41"/>
    <w:rsid w:val="00813FC6"/>
    <w:rsid w:val="008140FF"/>
    <w:rsid w:val="008144FF"/>
    <w:rsid w:val="00814D84"/>
    <w:rsid w:val="008175A7"/>
    <w:rsid w:val="00817824"/>
    <w:rsid w:val="00817FA0"/>
    <w:rsid w:val="0082162B"/>
    <w:rsid w:val="008226B6"/>
    <w:rsid w:val="00822953"/>
    <w:rsid w:val="00825100"/>
    <w:rsid w:val="0082572F"/>
    <w:rsid w:val="008257BC"/>
    <w:rsid w:val="0083044D"/>
    <w:rsid w:val="00830F15"/>
    <w:rsid w:val="00831871"/>
    <w:rsid w:val="0083497A"/>
    <w:rsid w:val="00836B4D"/>
    <w:rsid w:val="00836CC2"/>
    <w:rsid w:val="00840F4C"/>
    <w:rsid w:val="0084156D"/>
    <w:rsid w:val="0084160D"/>
    <w:rsid w:val="00842287"/>
    <w:rsid w:val="00842D7D"/>
    <w:rsid w:val="008435CB"/>
    <w:rsid w:val="008503DF"/>
    <w:rsid w:val="0085099E"/>
    <w:rsid w:val="00851A97"/>
    <w:rsid w:val="00853170"/>
    <w:rsid w:val="008537EB"/>
    <w:rsid w:val="00853AE9"/>
    <w:rsid w:val="00854B10"/>
    <w:rsid w:val="00855B0D"/>
    <w:rsid w:val="00855B83"/>
    <w:rsid w:val="0086250E"/>
    <w:rsid w:val="00862616"/>
    <w:rsid w:val="008637A9"/>
    <w:rsid w:val="00866F01"/>
    <w:rsid w:val="0086726C"/>
    <w:rsid w:val="0087641D"/>
    <w:rsid w:val="00876F63"/>
    <w:rsid w:val="008776E0"/>
    <w:rsid w:val="008801BC"/>
    <w:rsid w:val="008921B5"/>
    <w:rsid w:val="008957AB"/>
    <w:rsid w:val="00896B5F"/>
    <w:rsid w:val="00897ECF"/>
    <w:rsid w:val="008A1498"/>
    <w:rsid w:val="008A3915"/>
    <w:rsid w:val="008A497D"/>
    <w:rsid w:val="008A5458"/>
    <w:rsid w:val="008A5711"/>
    <w:rsid w:val="008A7676"/>
    <w:rsid w:val="008B2712"/>
    <w:rsid w:val="008B38EE"/>
    <w:rsid w:val="008B431B"/>
    <w:rsid w:val="008B58FD"/>
    <w:rsid w:val="008B6F07"/>
    <w:rsid w:val="008B792A"/>
    <w:rsid w:val="008C3000"/>
    <w:rsid w:val="008C469D"/>
    <w:rsid w:val="008C647D"/>
    <w:rsid w:val="008C676C"/>
    <w:rsid w:val="008D04B9"/>
    <w:rsid w:val="008D171C"/>
    <w:rsid w:val="008D1F2E"/>
    <w:rsid w:val="008D34EC"/>
    <w:rsid w:val="008D7214"/>
    <w:rsid w:val="008D7EC0"/>
    <w:rsid w:val="008E1FA9"/>
    <w:rsid w:val="008E223A"/>
    <w:rsid w:val="008E2954"/>
    <w:rsid w:val="008E5615"/>
    <w:rsid w:val="008E7AF3"/>
    <w:rsid w:val="008F0048"/>
    <w:rsid w:val="008F0B42"/>
    <w:rsid w:val="008F34FE"/>
    <w:rsid w:val="008F3CF2"/>
    <w:rsid w:val="008F6144"/>
    <w:rsid w:val="008F6CB4"/>
    <w:rsid w:val="009007E5"/>
    <w:rsid w:val="0090090F"/>
    <w:rsid w:val="00900D81"/>
    <w:rsid w:val="00901426"/>
    <w:rsid w:val="0090213B"/>
    <w:rsid w:val="00906474"/>
    <w:rsid w:val="00906E09"/>
    <w:rsid w:val="009076B8"/>
    <w:rsid w:val="00907BDF"/>
    <w:rsid w:val="0091003A"/>
    <w:rsid w:val="00913502"/>
    <w:rsid w:val="00914330"/>
    <w:rsid w:val="009144D5"/>
    <w:rsid w:val="0091499D"/>
    <w:rsid w:val="00915600"/>
    <w:rsid w:val="00917077"/>
    <w:rsid w:val="00920673"/>
    <w:rsid w:val="00920BEE"/>
    <w:rsid w:val="00921E11"/>
    <w:rsid w:val="00922576"/>
    <w:rsid w:val="00922AC5"/>
    <w:rsid w:val="009233AA"/>
    <w:rsid w:val="0092423D"/>
    <w:rsid w:val="009256F1"/>
    <w:rsid w:val="0092741E"/>
    <w:rsid w:val="0093076D"/>
    <w:rsid w:val="00931260"/>
    <w:rsid w:val="009324FC"/>
    <w:rsid w:val="009325DC"/>
    <w:rsid w:val="00933240"/>
    <w:rsid w:val="009335F6"/>
    <w:rsid w:val="00936C5B"/>
    <w:rsid w:val="00943D28"/>
    <w:rsid w:val="009449D2"/>
    <w:rsid w:val="00947F2F"/>
    <w:rsid w:val="009507CD"/>
    <w:rsid w:val="00950E61"/>
    <w:rsid w:val="009514A4"/>
    <w:rsid w:val="00952EE7"/>
    <w:rsid w:val="009539B2"/>
    <w:rsid w:val="009540E4"/>
    <w:rsid w:val="009544AD"/>
    <w:rsid w:val="0095694E"/>
    <w:rsid w:val="009605A6"/>
    <w:rsid w:val="00962133"/>
    <w:rsid w:val="009627E9"/>
    <w:rsid w:val="009640B2"/>
    <w:rsid w:val="00965CFE"/>
    <w:rsid w:val="00965FB7"/>
    <w:rsid w:val="00966082"/>
    <w:rsid w:val="00966E0A"/>
    <w:rsid w:val="00967047"/>
    <w:rsid w:val="0097055C"/>
    <w:rsid w:val="0097079C"/>
    <w:rsid w:val="00970824"/>
    <w:rsid w:val="009737CC"/>
    <w:rsid w:val="00973F40"/>
    <w:rsid w:val="00974657"/>
    <w:rsid w:val="00977A05"/>
    <w:rsid w:val="009819E0"/>
    <w:rsid w:val="0098321D"/>
    <w:rsid w:val="00983739"/>
    <w:rsid w:val="00985273"/>
    <w:rsid w:val="00985F5A"/>
    <w:rsid w:val="00986D95"/>
    <w:rsid w:val="009909A2"/>
    <w:rsid w:val="00991E04"/>
    <w:rsid w:val="0099296F"/>
    <w:rsid w:val="0099378C"/>
    <w:rsid w:val="00994637"/>
    <w:rsid w:val="0099507A"/>
    <w:rsid w:val="00997B76"/>
    <w:rsid w:val="009A138F"/>
    <w:rsid w:val="009A40D5"/>
    <w:rsid w:val="009A51E8"/>
    <w:rsid w:val="009B0E2D"/>
    <w:rsid w:val="009B2189"/>
    <w:rsid w:val="009B2D9F"/>
    <w:rsid w:val="009B39BA"/>
    <w:rsid w:val="009B6904"/>
    <w:rsid w:val="009C0934"/>
    <w:rsid w:val="009C2B13"/>
    <w:rsid w:val="009C3BA9"/>
    <w:rsid w:val="009C73F7"/>
    <w:rsid w:val="009D61D8"/>
    <w:rsid w:val="009D7504"/>
    <w:rsid w:val="009D7B7B"/>
    <w:rsid w:val="009E04B7"/>
    <w:rsid w:val="009E0E17"/>
    <w:rsid w:val="009E3EBD"/>
    <w:rsid w:val="009E5BAF"/>
    <w:rsid w:val="009E69AF"/>
    <w:rsid w:val="009F41B8"/>
    <w:rsid w:val="009F4D7B"/>
    <w:rsid w:val="00A0201D"/>
    <w:rsid w:val="00A02C4D"/>
    <w:rsid w:val="00A03825"/>
    <w:rsid w:val="00A04A09"/>
    <w:rsid w:val="00A04C3E"/>
    <w:rsid w:val="00A05262"/>
    <w:rsid w:val="00A05816"/>
    <w:rsid w:val="00A05BE3"/>
    <w:rsid w:val="00A06501"/>
    <w:rsid w:val="00A07737"/>
    <w:rsid w:val="00A07908"/>
    <w:rsid w:val="00A11860"/>
    <w:rsid w:val="00A11AD8"/>
    <w:rsid w:val="00A12544"/>
    <w:rsid w:val="00A125E0"/>
    <w:rsid w:val="00A12AED"/>
    <w:rsid w:val="00A15C12"/>
    <w:rsid w:val="00A16858"/>
    <w:rsid w:val="00A20CF7"/>
    <w:rsid w:val="00A20D27"/>
    <w:rsid w:val="00A21F16"/>
    <w:rsid w:val="00A226B2"/>
    <w:rsid w:val="00A23894"/>
    <w:rsid w:val="00A25777"/>
    <w:rsid w:val="00A26489"/>
    <w:rsid w:val="00A26DB1"/>
    <w:rsid w:val="00A275EF"/>
    <w:rsid w:val="00A31559"/>
    <w:rsid w:val="00A31DA5"/>
    <w:rsid w:val="00A332FF"/>
    <w:rsid w:val="00A4119A"/>
    <w:rsid w:val="00A41ECD"/>
    <w:rsid w:val="00A42652"/>
    <w:rsid w:val="00A45BE8"/>
    <w:rsid w:val="00A46F4E"/>
    <w:rsid w:val="00A472A5"/>
    <w:rsid w:val="00A473E5"/>
    <w:rsid w:val="00A51A28"/>
    <w:rsid w:val="00A55FCE"/>
    <w:rsid w:val="00A611F6"/>
    <w:rsid w:val="00A61692"/>
    <w:rsid w:val="00A62C62"/>
    <w:rsid w:val="00A6771C"/>
    <w:rsid w:val="00A71554"/>
    <w:rsid w:val="00A71E58"/>
    <w:rsid w:val="00A72673"/>
    <w:rsid w:val="00A72E3C"/>
    <w:rsid w:val="00A74C55"/>
    <w:rsid w:val="00A77DC5"/>
    <w:rsid w:val="00A8007F"/>
    <w:rsid w:val="00A825B8"/>
    <w:rsid w:val="00A83828"/>
    <w:rsid w:val="00A84E84"/>
    <w:rsid w:val="00A8732E"/>
    <w:rsid w:val="00A900CA"/>
    <w:rsid w:val="00A92075"/>
    <w:rsid w:val="00A9238F"/>
    <w:rsid w:val="00A93733"/>
    <w:rsid w:val="00A947B9"/>
    <w:rsid w:val="00A95873"/>
    <w:rsid w:val="00AA001B"/>
    <w:rsid w:val="00AA0D0D"/>
    <w:rsid w:val="00AA1420"/>
    <w:rsid w:val="00AA1C18"/>
    <w:rsid w:val="00AA52C9"/>
    <w:rsid w:val="00AA534B"/>
    <w:rsid w:val="00AA62D8"/>
    <w:rsid w:val="00AA7562"/>
    <w:rsid w:val="00AB2DAC"/>
    <w:rsid w:val="00AB354E"/>
    <w:rsid w:val="00AB4E03"/>
    <w:rsid w:val="00AB52E1"/>
    <w:rsid w:val="00AB5E48"/>
    <w:rsid w:val="00AB6B8F"/>
    <w:rsid w:val="00AC4FCB"/>
    <w:rsid w:val="00AC5B03"/>
    <w:rsid w:val="00AC602A"/>
    <w:rsid w:val="00AC6169"/>
    <w:rsid w:val="00AC6EEC"/>
    <w:rsid w:val="00AD2777"/>
    <w:rsid w:val="00AD3AD9"/>
    <w:rsid w:val="00AD5FCF"/>
    <w:rsid w:val="00AD6EF1"/>
    <w:rsid w:val="00AE1BB4"/>
    <w:rsid w:val="00AE2B53"/>
    <w:rsid w:val="00AE324B"/>
    <w:rsid w:val="00AE3266"/>
    <w:rsid w:val="00AE5C66"/>
    <w:rsid w:val="00AE6A5D"/>
    <w:rsid w:val="00AE72B5"/>
    <w:rsid w:val="00AE72FC"/>
    <w:rsid w:val="00AE7A30"/>
    <w:rsid w:val="00AF370F"/>
    <w:rsid w:val="00AF3A31"/>
    <w:rsid w:val="00AF448B"/>
    <w:rsid w:val="00AF5B76"/>
    <w:rsid w:val="00AF65BE"/>
    <w:rsid w:val="00B01E6E"/>
    <w:rsid w:val="00B03A9E"/>
    <w:rsid w:val="00B05313"/>
    <w:rsid w:val="00B10EA5"/>
    <w:rsid w:val="00B11869"/>
    <w:rsid w:val="00B11FFE"/>
    <w:rsid w:val="00B1443C"/>
    <w:rsid w:val="00B15F13"/>
    <w:rsid w:val="00B17B22"/>
    <w:rsid w:val="00B20042"/>
    <w:rsid w:val="00B20321"/>
    <w:rsid w:val="00B21D12"/>
    <w:rsid w:val="00B22328"/>
    <w:rsid w:val="00B23CDA"/>
    <w:rsid w:val="00B24A76"/>
    <w:rsid w:val="00B2784D"/>
    <w:rsid w:val="00B30BA3"/>
    <w:rsid w:val="00B30D4A"/>
    <w:rsid w:val="00B30EE2"/>
    <w:rsid w:val="00B31624"/>
    <w:rsid w:val="00B31FAE"/>
    <w:rsid w:val="00B40065"/>
    <w:rsid w:val="00B420EB"/>
    <w:rsid w:val="00B4243D"/>
    <w:rsid w:val="00B42688"/>
    <w:rsid w:val="00B50C2D"/>
    <w:rsid w:val="00B53338"/>
    <w:rsid w:val="00B551E8"/>
    <w:rsid w:val="00B556D1"/>
    <w:rsid w:val="00B55C88"/>
    <w:rsid w:val="00B56BA2"/>
    <w:rsid w:val="00B56E64"/>
    <w:rsid w:val="00B60065"/>
    <w:rsid w:val="00B60983"/>
    <w:rsid w:val="00B6143D"/>
    <w:rsid w:val="00B64669"/>
    <w:rsid w:val="00B66C11"/>
    <w:rsid w:val="00B7029B"/>
    <w:rsid w:val="00B71583"/>
    <w:rsid w:val="00B72B3E"/>
    <w:rsid w:val="00B74FF5"/>
    <w:rsid w:val="00B75136"/>
    <w:rsid w:val="00B76808"/>
    <w:rsid w:val="00B76FC4"/>
    <w:rsid w:val="00B77413"/>
    <w:rsid w:val="00B77F94"/>
    <w:rsid w:val="00B8063B"/>
    <w:rsid w:val="00B811E9"/>
    <w:rsid w:val="00B82395"/>
    <w:rsid w:val="00B86E73"/>
    <w:rsid w:val="00B92D23"/>
    <w:rsid w:val="00B92E4D"/>
    <w:rsid w:val="00B939AC"/>
    <w:rsid w:val="00B94B2A"/>
    <w:rsid w:val="00B96BF8"/>
    <w:rsid w:val="00B96E10"/>
    <w:rsid w:val="00B9720F"/>
    <w:rsid w:val="00B97405"/>
    <w:rsid w:val="00B9787D"/>
    <w:rsid w:val="00B97CA6"/>
    <w:rsid w:val="00BA1D87"/>
    <w:rsid w:val="00BA2CF4"/>
    <w:rsid w:val="00BA5ED5"/>
    <w:rsid w:val="00BA5F46"/>
    <w:rsid w:val="00BA6125"/>
    <w:rsid w:val="00BB163E"/>
    <w:rsid w:val="00BB2DCD"/>
    <w:rsid w:val="00BB3FD7"/>
    <w:rsid w:val="00BB4169"/>
    <w:rsid w:val="00BB701B"/>
    <w:rsid w:val="00BC35CD"/>
    <w:rsid w:val="00BC65D2"/>
    <w:rsid w:val="00BC7FD2"/>
    <w:rsid w:val="00BD027F"/>
    <w:rsid w:val="00BD156B"/>
    <w:rsid w:val="00BD1F33"/>
    <w:rsid w:val="00BD26CF"/>
    <w:rsid w:val="00BD2E67"/>
    <w:rsid w:val="00BD2F92"/>
    <w:rsid w:val="00BD3A14"/>
    <w:rsid w:val="00BD3AC1"/>
    <w:rsid w:val="00BD6596"/>
    <w:rsid w:val="00BD6629"/>
    <w:rsid w:val="00BE1F3C"/>
    <w:rsid w:val="00BE2050"/>
    <w:rsid w:val="00BE4793"/>
    <w:rsid w:val="00BE746D"/>
    <w:rsid w:val="00BF2EA1"/>
    <w:rsid w:val="00BF34EF"/>
    <w:rsid w:val="00BF538E"/>
    <w:rsid w:val="00BF5C7A"/>
    <w:rsid w:val="00BF7789"/>
    <w:rsid w:val="00C0140B"/>
    <w:rsid w:val="00C0312C"/>
    <w:rsid w:val="00C043E1"/>
    <w:rsid w:val="00C05A03"/>
    <w:rsid w:val="00C05F08"/>
    <w:rsid w:val="00C060A7"/>
    <w:rsid w:val="00C06297"/>
    <w:rsid w:val="00C07CCE"/>
    <w:rsid w:val="00C11658"/>
    <w:rsid w:val="00C123D2"/>
    <w:rsid w:val="00C125A7"/>
    <w:rsid w:val="00C15C4C"/>
    <w:rsid w:val="00C16C52"/>
    <w:rsid w:val="00C1735A"/>
    <w:rsid w:val="00C21675"/>
    <w:rsid w:val="00C21B6A"/>
    <w:rsid w:val="00C22646"/>
    <w:rsid w:val="00C22CA2"/>
    <w:rsid w:val="00C23464"/>
    <w:rsid w:val="00C25709"/>
    <w:rsid w:val="00C25FD5"/>
    <w:rsid w:val="00C262F5"/>
    <w:rsid w:val="00C267B5"/>
    <w:rsid w:val="00C2730C"/>
    <w:rsid w:val="00C30D89"/>
    <w:rsid w:val="00C32A03"/>
    <w:rsid w:val="00C33BF8"/>
    <w:rsid w:val="00C33DCF"/>
    <w:rsid w:val="00C3488B"/>
    <w:rsid w:val="00C400E8"/>
    <w:rsid w:val="00C40C7F"/>
    <w:rsid w:val="00C41428"/>
    <w:rsid w:val="00C43945"/>
    <w:rsid w:val="00C4504A"/>
    <w:rsid w:val="00C45758"/>
    <w:rsid w:val="00C463DA"/>
    <w:rsid w:val="00C468B3"/>
    <w:rsid w:val="00C46A50"/>
    <w:rsid w:val="00C47050"/>
    <w:rsid w:val="00C4720C"/>
    <w:rsid w:val="00C47372"/>
    <w:rsid w:val="00C506C1"/>
    <w:rsid w:val="00C51380"/>
    <w:rsid w:val="00C528C2"/>
    <w:rsid w:val="00C548A4"/>
    <w:rsid w:val="00C567E2"/>
    <w:rsid w:val="00C57C46"/>
    <w:rsid w:val="00C57E0E"/>
    <w:rsid w:val="00C6000E"/>
    <w:rsid w:val="00C6008B"/>
    <w:rsid w:val="00C60623"/>
    <w:rsid w:val="00C622B6"/>
    <w:rsid w:val="00C6286F"/>
    <w:rsid w:val="00C63B90"/>
    <w:rsid w:val="00C66905"/>
    <w:rsid w:val="00C66F68"/>
    <w:rsid w:val="00C677FA"/>
    <w:rsid w:val="00C70F4E"/>
    <w:rsid w:val="00C71271"/>
    <w:rsid w:val="00C76B03"/>
    <w:rsid w:val="00C77AE5"/>
    <w:rsid w:val="00C77E8A"/>
    <w:rsid w:val="00C8246F"/>
    <w:rsid w:val="00C82500"/>
    <w:rsid w:val="00C93046"/>
    <w:rsid w:val="00C96AE8"/>
    <w:rsid w:val="00CA20AD"/>
    <w:rsid w:val="00CA2E83"/>
    <w:rsid w:val="00CA3A69"/>
    <w:rsid w:val="00CA440F"/>
    <w:rsid w:val="00CA731D"/>
    <w:rsid w:val="00CB089E"/>
    <w:rsid w:val="00CB0BAF"/>
    <w:rsid w:val="00CB3E82"/>
    <w:rsid w:val="00CB4776"/>
    <w:rsid w:val="00CB5025"/>
    <w:rsid w:val="00CB783D"/>
    <w:rsid w:val="00CC36C5"/>
    <w:rsid w:val="00CC45A2"/>
    <w:rsid w:val="00CC4923"/>
    <w:rsid w:val="00CC5EBA"/>
    <w:rsid w:val="00CC64E4"/>
    <w:rsid w:val="00CC6C51"/>
    <w:rsid w:val="00CC76FA"/>
    <w:rsid w:val="00CD0C08"/>
    <w:rsid w:val="00CD0C2F"/>
    <w:rsid w:val="00CD4F54"/>
    <w:rsid w:val="00CD5493"/>
    <w:rsid w:val="00CD568A"/>
    <w:rsid w:val="00CD785C"/>
    <w:rsid w:val="00CE0D3F"/>
    <w:rsid w:val="00CE0FD6"/>
    <w:rsid w:val="00CE4576"/>
    <w:rsid w:val="00CE4A37"/>
    <w:rsid w:val="00CE641E"/>
    <w:rsid w:val="00CE6C9C"/>
    <w:rsid w:val="00CE77C6"/>
    <w:rsid w:val="00CF293C"/>
    <w:rsid w:val="00CF504A"/>
    <w:rsid w:val="00D00A9A"/>
    <w:rsid w:val="00D00F09"/>
    <w:rsid w:val="00D02F39"/>
    <w:rsid w:val="00D034A1"/>
    <w:rsid w:val="00D034C1"/>
    <w:rsid w:val="00D05199"/>
    <w:rsid w:val="00D06F5C"/>
    <w:rsid w:val="00D070AF"/>
    <w:rsid w:val="00D11DCD"/>
    <w:rsid w:val="00D15D92"/>
    <w:rsid w:val="00D16A81"/>
    <w:rsid w:val="00D17468"/>
    <w:rsid w:val="00D17673"/>
    <w:rsid w:val="00D20710"/>
    <w:rsid w:val="00D21DCC"/>
    <w:rsid w:val="00D23060"/>
    <w:rsid w:val="00D276E0"/>
    <w:rsid w:val="00D30744"/>
    <w:rsid w:val="00D32941"/>
    <w:rsid w:val="00D33E20"/>
    <w:rsid w:val="00D35902"/>
    <w:rsid w:val="00D37455"/>
    <w:rsid w:val="00D407D7"/>
    <w:rsid w:val="00D4148F"/>
    <w:rsid w:val="00D427E4"/>
    <w:rsid w:val="00D46BFE"/>
    <w:rsid w:val="00D502B2"/>
    <w:rsid w:val="00D51863"/>
    <w:rsid w:val="00D51FB5"/>
    <w:rsid w:val="00D52993"/>
    <w:rsid w:val="00D566D3"/>
    <w:rsid w:val="00D629E1"/>
    <w:rsid w:val="00D63C1F"/>
    <w:rsid w:val="00D67768"/>
    <w:rsid w:val="00D7058A"/>
    <w:rsid w:val="00D72309"/>
    <w:rsid w:val="00D7277F"/>
    <w:rsid w:val="00D732E1"/>
    <w:rsid w:val="00D734DD"/>
    <w:rsid w:val="00D740BC"/>
    <w:rsid w:val="00D75256"/>
    <w:rsid w:val="00D77723"/>
    <w:rsid w:val="00D82532"/>
    <w:rsid w:val="00D83272"/>
    <w:rsid w:val="00D835C3"/>
    <w:rsid w:val="00D846A3"/>
    <w:rsid w:val="00D85AAF"/>
    <w:rsid w:val="00D85C4F"/>
    <w:rsid w:val="00D90046"/>
    <w:rsid w:val="00D90ED1"/>
    <w:rsid w:val="00D93C2A"/>
    <w:rsid w:val="00D942EC"/>
    <w:rsid w:val="00D952DD"/>
    <w:rsid w:val="00D97746"/>
    <w:rsid w:val="00DA1643"/>
    <w:rsid w:val="00DA1CFA"/>
    <w:rsid w:val="00DA713D"/>
    <w:rsid w:val="00DB0115"/>
    <w:rsid w:val="00DB05E7"/>
    <w:rsid w:val="00DB2F35"/>
    <w:rsid w:val="00DB33D3"/>
    <w:rsid w:val="00DB3AAC"/>
    <w:rsid w:val="00DB4001"/>
    <w:rsid w:val="00DB4907"/>
    <w:rsid w:val="00DB49E6"/>
    <w:rsid w:val="00DB5732"/>
    <w:rsid w:val="00DB5D8C"/>
    <w:rsid w:val="00DC1F35"/>
    <w:rsid w:val="00DC4120"/>
    <w:rsid w:val="00DC6AA3"/>
    <w:rsid w:val="00DC7581"/>
    <w:rsid w:val="00DC7F75"/>
    <w:rsid w:val="00DD0A2B"/>
    <w:rsid w:val="00DD1811"/>
    <w:rsid w:val="00DD2B60"/>
    <w:rsid w:val="00DD4AA8"/>
    <w:rsid w:val="00DD5D73"/>
    <w:rsid w:val="00DD7A71"/>
    <w:rsid w:val="00DE31DF"/>
    <w:rsid w:val="00DE4D29"/>
    <w:rsid w:val="00DE66BE"/>
    <w:rsid w:val="00DE7632"/>
    <w:rsid w:val="00DE7EC7"/>
    <w:rsid w:val="00DF04B6"/>
    <w:rsid w:val="00DF1D9A"/>
    <w:rsid w:val="00DF1F9C"/>
    <w:rsid w:val="00DF5B42"/>
    <w:rsid w:val="00DF773B"/>
    <w:rsid w:val="00E021BA"/>
    <w:rsid w:val="00E02CFB"/>
    <w:rsid w:val="00E03F9B"/>
    <w:rsid w:val="00E04269"/>
    <w:rsid w:val="00E04993"/>
    <w:rsid w:val="00E04E3F"/>
    <w:rsid w:val="00E0578C"/>
    <w:rsid w:val="00E05F29"/>
    <w:rsid w:val="00E0640C"/>
    <w:rsid w:val="00E07171"/>
    <w:rsid w:val="00E072DC"/>
    <w:rsid w:val="00E146C6"/>
    <w:rsid w:val="00E1737E"/>
    <w:rsid w:val="00E17461"/>
    <w:rsid w:val="00E21DCE"/>
    <w:rsid w:val="00E22D54"/>
    <w:rsid w:val="00E23944"/>
    <w:rsid w:val="00E23A48"/>
    <w:rsid w:val="00E2750C"/>
    <w:rsid w:val="00E303F8"/>
    <w:rsid w:val="00E33A45"/>
    <w:rsid w:val="00E33E96"/>
    <w:rsid w:val="00E34CEF"/>
    <w:rsid w:val="00E351ED"/>
    <w:rsid w:val="00E35AC9"/>
    <w:rsid w:val="00E4028A"/>
    <w:rsid w:val="00E42E75"/>
    <w:rsid w:val="00E44597"/>
    <w:rsid w:val="00E4504B"/>
    <w:rsid w:val="00E45334"/>
    <w:rsid w:val="00E46CB6"/>
    <w:rsid w:val="00E473A5"/>
    <w:rsid w:val="00E47DEB"/>
    <w:rsid w:val="00E60F1F"/>
    <w:rsid w:val="00E62E0A"/>
    <w:rsid w:val="00E6496C"/>
    <w:rsid w:val="00E658FB"/>
    <w:rsid w:val="00E65ACC"/>
    <w:rsid w:val="00E65F37"/>
    <w:rsid w:val="00E66B24"/>
    <w:rsid w:val="00E7026E"/>
    <w:rsid w:val="00E77134"/>
    <w:rsid w:val="00E81D40"/>
    <w:rsid w:val="00E81F23"/>
    <w:rsid w:val="00E82E40"/>
    <w:rsid w:val="00E87877"/>
    <w:rsid w:val="00E91C5E"/>
    <w:rsid w:val="00E96931"/>
    <w:rsid w:val="00E96CA7"/>
    <w:rsid w:val="00EA3039"/>
    <w:rsid w:val="00EB11E7"/>
    <w:rsid w:val="00EB1B79"/>
    <w:rsid w:val="00EB2314"/>
    <w:rsid w:val="00EB46C4"/>
    <w:rsid w:val="00EB6AC9"/>
    <w:rsid w:val="00EB74AB"/>
    <w:rsid w:val="00EC0C87"/>
    <w:rsid w:val="00EC1FB7"/>
    <w:rsid w:val="00EC25CF"/>
    <w:rsid w:val="00EC462A"/>
    <w:rsid w:val="00EC6096"/>
    <w:rsid w:val="00ED0B92"/>
    <w:rsid w:val="00ED2B4F"/>
    <w:rsid w:val="00ED43F3"/>
    <w:rsid w:val="00ED5E3C"/>
    <w:rsid w:val="00ED5F22"/>
    <w:rsid w:val="00ED60CD"/>
    <w:rsid w:val="00ED7F2A"/>
    <w:rsid w:val="00EE1656"/>
    <w:rsid w:val="00EE1AF8"/>
    <w:rsid w:val="00EE23FA"/>
    <w:rsid w:val="00EE27F1"/>
    <w:rsid w:val="00EE2F8E"/>
    <w:rsid w:val="00EE49CF"/>
    <w:rsid w:val="00EE53BA"/>
    <w:rsid w:val="00EF0B68"/>
    <w:rsid w:val="00EF0BBA"/>
    <w:rsid w:val="00EF213E"/>
    <w:rsid w:val="00EF2FDA"/>
    <w:rsid w:val="00EF3076"/>
    <w:rsid w:val="00EF332F"/>
    <w:rsid w:val="00EF3478"/>
    <w:rsid w:val="00EF686F"/>
    <w:rsid w:val="00EF78D7"/>
    <w:rsid w:val="00F00E57"/>
    <w:rsid w:val="00F02490"/>
    <w:rsid w:val="00F02DC2"/>
    <w:rsid w:val="00F100D3"/>
    <w:rsid w:val="00F102FC"/>
    <w:rsid w:val="00F1071F"/>
    <w:rsid w:val="00F13CB7"/>
    <w:rsid w:val="00F14E3E"/>
    <w:rsid w:val="00F15382"/>
    <w:rsid w:val="00F15AFA"/>
    <w:rsid w:val="00F1610A"/>
    <w:rsid w:val="00F17A1E"/>
    <w:rsid w:val="00F23608"/>
    <w:rsid w:val="00F24672"/>
    <w:rsid w:val="00F2504A"/>
    <w:rsid w:val="00F27EC1"/>
    <w:rsid w:val="00F30EE8"/>
    <w:rsid w:val="00F33D7D"/>
    <w:rsid w:val="00F36EDE"/>
    <w:rsid w:val="00F44D7C"/>
    <w:rsid w:val="00F534D3"/>
    <w:rsid w:val="00F54337"/>
    <w:rsid w:val="00F55628"/>
    <w:rsid w:val="00F57FFA"/>
    <w:rsid w:val="00F626BA"/>
    <w:rsid w:val="00F62B8F"/>
    <w:rsid w:val="00F64283"/>
    <w:rsid w:val="00F643D5"/>
    <w:rsid w:val="00F65BE2"/>
    <w:rsid w:val="00F65F0F"/>
    <w:rsid w:val="00F66909"/>
    <w:rsid w:val="00F66A67"/>
    <w:rsid w:val="00F67AEE"/>
    <w:rsid w:val="00F70578"/>
    <w:rsid w:val="00F71082"/>
    <w:rsid w:val="00F723A3"/>
    <w:rsid w:val="00F75264"/>
    <w:rsid w:val="00F7536B"/>
    <w:rsid w:val="00F7773B"/>
    <w:rsid w:val="00F81C80"/>
    <w:rsid w:val="00F837A3"/>
    <w:rsid w:val="00F852A1"/>
    <w:rsid w:val="00F85335"/>
    <w:rsid w:val="00F901A3"/>
    <w:rsid w:val="00F93BB4"/>
    <w:rsid w:val="00F954FC"/>
    <w:rsid w:val="00FA0A55"/>
    <w:rsid w:val="00FA1DAD"/>
    <w:rsid w:val="00FA4DB2"/>
    <w:rsid w:val="00FA77DD"/>
    <w:rsid w:val="00FB0209"/>
    <w:rsid w:val="00FB5885"/>
    <w:rsid w:val="00FB65C1"/>
    <w:rsid w:val="00FB7312"/>
    <w:rsid w:val="00FC104D"/>
    <w:rsid w:val="00FC42F8"/>
    <w:rsid w:val="00FC4622"/>
    <w:rsid w:val="00FC5B18"/>
    <w:rsid w:val="00FC5D33"/>
    <w:rsid w:val="00FC7111"/>
    <w:rsid w:val="00FC73EE"/>
    <w:rsid w:val="00FD077B"/>
    <w:rsid w:val="00FD33D2"/>
    <w:rsid w:val="00FD5C2B"/>
    <w:rsid w:val="00FD5ED5"/>
    <w:rsid w:val="00FE0759"/>
    <w:rsid w:val="00FE1257"/>
    <w:rsid w:val="00FE1270"/>
    <w:rsid w:val="00FE238F"/>
    <w:rsid w:val="00FE676E"/>
    <w:rsid w:val="00FE78DE"/>
    <w:rsid w:val="00FF0159"/>
    <w:rsid w:val="00FF16BD"/>
    <w:rsid w:val="00FF3E77"/>
    <w:rsid w:val="00FF4CFC"/>
    <w:rsid w:val="00FF548B"/>
    <w:rsid w:val="00FF571C"/>
    <w:rsid w:val="00FF6628"/>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43156"/>
  <w15:docId w15:val="{031A1954-7016-499D-820A-66060EC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FD6"/>
    <w:pPr>
      <w:autoSpaceDE w:val="0"/>
      <w:autoSpaceDN w:val="0"/>
      <w:adjustRightInd w:val="0"/>
      <w:spacing w:after="120" w:line="240" w:lineRule="auto"/>
    </w:pPr>
    <w:rPr>
      <w:rFonts w:ascii="Palatino Linotype" w:hAnsi="Palatino Linotype" w:cs="Times New Roman"/>
      <w:sz w:val="20"/>
      <w:szCs w:val="24"/>
    </w:rPr>
  </w:style>
  <w:style w:type="paragraph" w:styleId="Heading1">
    <w:name w:val="heading 1"/>
    <w:basedOn w:val="Normal"/>
    <w:next w:val="Normal"/>
    <w:link w:val="Heading1Char"/>
    <w:uiPriority w:val="9"/>
    <w:qFormat/>
    <w:rsid w:val="00CE6C9C"/>
    <w:pPr>
      <w:numPr>
        <w:numId w:val="16"/>
      </w:numPr>
      <w:pBdr>
        <w:bottom w:val="single" w:sz="4" w:space="3" w:color="026E4A"/>
      </w:pBdr>
      <w:spacing w:before="240"/>
      <w:outlineLvl w:val="0"/>
    </w:pPr>
    <w:rPr>
      <w:rFonts w:ascii="Century Gothic" w:hAnsi="Century Gothic"/>
      <w:caps/>
      <w:color w:val="265B7F"/>
      <w:sz w:val="24"/>
      <w:szCs w:val="28"/>
    </w:rPr>
  </w:style>
  <w:style w:type="paragraph" w:styleId="Heading2">
    <w:name w:val="heading 2"/>
    <w:basedOn w:val="Normal"/>
    <w:next w:val="Normal"/>
    <w:link w:val="Heading2Char"/>
    <w:uiPriority w:val="9"/>
    <w:unhideWhenUsed/>
    <w:qFormat/>
    <w:rsid w:val="0082572F"/>
    <w:pPr>
      <w:pBdr>
        <w:bottom w:val="dotted" w:sz="4" w:space="1" w:color="auto"/>
      </w:pBdr>
      <w:tabs>
        <w:tab w:val="left" w:pos="1515"/>
      </w:tabs>
      <w:spacing w:before="240"/>
      <w:ind w:left="-180"/>
      <w:outlineLvl w:val="1"/>
    </w:pPr>
    <w:rPr>
      <w:rFonts w:ascii="Tahoma" w:hAnsi="Tahoma" w:cs="Tahoma"/>
      <w:b/>
      <w:caps/>
      <w:color w:val="005595"/>
      <w:spacing w:val="20"/>
    </w:rPr>
  </w:style>
  <w:style w:type="paragraph" w:styleId="Heading3">
    <w:name w:val="heading 3"/>
    <w:basedOn w:val="Normal"/>
    <w:next w:val="Normal"/>
    <w:link w:val="Heading3Char"/>
    <w:uiPriority w:val="9"/>
    <w:qFormat/>
    <w:rsid w:val="002A110D"/>
    <w:pPr>
      <w:spacing w:after="0"/>
      <w:outlineLvl w:val="2"/>
    </w:pPr>
    <w:rPr>
      <w:rFonts w:ascii="Tahoma" w:hAnsi="Tahoma"/>
      <w:b/>
      <w:color w:val="005595" w:themeColor="background2"/>
    </w:rPr>
  </w:style>
  <w:style w:type="paragraph" w:styleId="Heading4">
    <w:name w:val="heading 4"/>
    <w:basedOn w:val="Normal"/>
    <w:next w:val="Normal"/>
    <w:link w:val="Heading4Char"/>
    <w:uiPriority w:val="9"/>
    <w:qFormat/>
    <w:rsid w:val="001500E0"/>
    <w:pPr>
      <w:spacing w:before="120"/>
      <w:outlineLvl w:val="3"/>
    </w:pPr>
    <w:rPr>
      <w:rFonts w:ascii="Tahoma" w:hAnsi="Tahoma" w:cs="Tahoma"/>
      <w:color w:val="005595"/>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E6C9C"/>
    <w:rPr>
      <w:rFonts w:ascii="Century Gothic" w:hAnsi="Century Gothic" w:cs="Times New Roman"/>
      <w:caps/>
      <w:color w:val="265B7F"/>
      <w:sz w:val="24"/>
      <w:szCs w:val="28"/>
    </w:rPr>
  </w:style>
  <w:style w:type="paragraph" w:styleId="Caption">
    <w:name w:val="caption"/>
    <w:uiPriority w:val="35"/>
    <w:qFormat/>
    <w:rsid w:val="005D4D22"/>
    <w:pPr>
      <w:autoSpaceDE w:val="0"/>
      <w:autoSpaceDN w:val="0"/>
      <w:adjustRightInd w:val="0"/>
      <w:spacing w:line="240" w:lineRule="auto"/>
    </w:pPr>
    <w:rPr>
      <w:rFonts w:ascii="Tahoma" w:hAnsi="Tahoma" w:cs="Tahoma"/>
      <w:bCs/>
      <w:color w:val="005595"/>
      <w:sz w:val="16"/>
      <w:szCs w:val="18"/>
    </w:rPr>
  </w:style>
  <w:style w:type="character" w:customStyle="1" w:styleId="Heading4Char">
    <w:name w:val="Heading 4 Char"/>
    <w:basedOn w:val="DefaultParagraphFont"/>
    <w:link w:val="Heading4"/>
    <w:uiPriority w:val="9"/>
    <w:locked/>
    <w:rsid w:val="001500E0"/>
    <w:rPr>
      <w:rFonts w:ascii="Tahoma" w:hAnsi="Tahoma" w:cs="Tahoma"/>
      <w:color w:val="005595"/>
      <w:sz w:val="20"/>
      <w:szCs w:val="18"/>
      <w:u w:val="single"/>
    </w:rPr>
  </w:style>
  <w:style w:type="paragraph" w:styleId="Header">
    <w:name w:val="header"/>
    <w:basedOn w:val="Normal"/>
    <w:link w:val="HeaderChar"/>
    <w:uiPriority w:val="99"/>
    <w:qFormat/>
    <w:rsid w:val="0082572F"/>
    <w:pPr>
      <w:pBdr>
        <w:bottom w:val="single" w:sz="2" w:space="1" w:color="006040"/>
      </w:pBdr>
      <w:tabs>
        <w:tab w:val="center" w:pos="4320"/>
        <w:tab w:val="right" w:pos="9360"/>
      </w:tabs>
      <w:spacing w:after="0"/>
    </w:pPr>
    <w:rPr>
      <w:rFonts w:asciiTheme="minorHAnsi" w:hAnsiTheme="minorHAnsi" w:cstheme="minorHAnsi"/>
      <w:caps/>
      <w:color w:val="005595"/>
      <w:spacing w:val="10"/>
      <w:sz w:val="14"/>
    </w:rPr>
  </w:style>
  <w:style w:type="character" w:customStyle="1" w:styleId="HeaderChar">
    <w:name w:val="Header Char"/>
    <w:basedOn w:val="DefaultParagraphFont"/>
    <w:link w:val="Header"/>
    <w:uiPriority w:val="99"/>
    <w:locked/>
    <w:rsid w:val="0082572F"/>
    <w:rPr>
      <w:rFonts w:cstheme="minorHAnsi"/>
      <w:caps/>
      <w:color w:val="005595"/>
      <w:spacing w:val="10"/>
      <w:sz w:val="24"/>
      <w:szCs w:val="24"/>
    </w:rPr>
  </w:style>
  <w:style w:type="paragraph" w:styleId="Footer">
    <w:name w:val="footer"/>
    <w:basedOn w:val="Normal"/>
    <w:link w:val="FooterChar"/>
    <w:uiPriority w:val="99"/>
    <w:qFormat/>
    <w:rsid w:val="0082572F"/>
    <w:pPr>
      <w:pBdr>
        <w:top w:val="single" w:sz="2" w:space="1" w:color="026E4A"/>
      </w:pBdr>
      <w:spacing w:after="0"/>
      <w:jc w:val="center"/>
    </w:pPr>
    <w:rPr>
      <w:rFonts w:asciiTheme="minorHAnsi" w:hAnsiTheme="minorHAnsi" w:cstheme="minorHAnsi"/>
      <w:caps/>
      <w:color w:val="005595"/>
      <w:spacing w:val="10"/>
      <w:sz w:val="12"/>
      <w:szCs w:val="18"/>
    </w:rPr>
  </w:style>
  <w:style w:type="character" w:customStyle="1" w:styleId="FooterChar">
    <w:name w:val="Footer Char"/>
    <w:basedOn w:val="DefaultParagraphFont"/>
    <w:link w:val="Footer"/>
    <w:uiPriority w:val="99"/>
    <w:locked/>
    <w:rsid w:val="0082572F"/>
    <w:rPr>
      <w:rFonts w:cstheme="minorHAnsi"/>
      <w:caps/>
      <w:color w:val="005595"/>
      <w:spacing w:val="10"/>
      <w:sz w:val="18"/>
      <w:szCs w:val="18"/>
    </w:rPr>
  </w:style>
  <w:style w:type="character" w:customStyle="1" w:styleId="Heading2Char">
    <w:name w:val="Heading 2 Char"/>
    <w:basedOn w:val="DefaultParagraphFont"/>
    <w:link w:val="Heading2"/>
    <w:uiPriority w:val="9"/>
    <w:locked/>
    <w:rsid w:val="0082572F"/>
    <w:rPr>
      <w:rFonts w:ascii="Tahoma" w:hAnsi="Tahoma" w:cs="Tahoma"/>
      <w:b/>
      <w:caps/>
      <w:color w:val="005595"/>
      <w:spacing w:val="20"/>
      <w:sz w:val="24"/>
      <w:szCs w:val="24"/>
    </w:rPr>
  </w:style>
  <w:style w:type="character" w:styleId="Strong">
    <w:name w:val="Strong"/>
    <w:basedOn w:val="DefaultParagraphFont"/>
    <w:uiPriority w:val="22"/>
    <w:qFormat/>
    <w:rsid w:val="002F3880"/>
    <w:rPr>
      <w:rFonts w:ascii="Arial Narrow" w:hAnsi="Arial Narrow"/>
      <w:b/>
      <w:bCs/>
      <w:iCs/>
    </w:rPr>
  </w:style>
  <w:style w:type="paragraph" w:customStyle="1" w:styleId="ReportTitle">
    <w:name w:val="Report Title"/>
    <w:basedOn w:val="Normal"/>
    <w:link w:val="ReportTitleChar"/>
    <w:qFormat/>
    <w:rsid w:val="00216748"/>
    <w:pPr>
      <w:jc w:val="center"/>
    </w:pPr>
    <w:rPr>
      <w:rFonts w:ascii="Century Gothic" w:hAnsi="Century Gothic"/>
      <w:b/>
      <w:caps/>
      <w:color w:val="005595" w:themeColor="background2"/>
      <w:sz w:val="40"/>
    </w:rPr>
  </w:style>
  <w:style w:type="character" w:customStyle="1" w:styleId="Heading3Char">
    <w:name w:val="Heading 3 Char"/>
    <w:basedOn w:val="DefaultParagraphFont"/>
    <w:link w:val="Heading3"/>
    <w:uiPriority w:val="9"/>
    <w:rsid w:val="002A110D"/>
    <w:rPr>
      <w:rFonts w:ascii="Tahoma" w:hAnsi="Tahoma" w:cs="Times New Roman"/>
      <w:b/>
      <w:color w:val="005595" w:themeColor="background2"/>
      <w:sz w:val="20"/>
      <w:szCs w:val="24"/>
    </w:rPr>
  </w:style>
  <w:style w:type="paragraph" w:customStyle="1" w:styleId="SectionTitle">
    <w:name w:val="Section Title"/>
    <w:next w:val="Normal"/>
    <w:qFormat/>
    <w:rsid w:val="00024B8C"/>
    <w:pPr>
      <w:pBdr>
        <w:bottom w:val="single" w:sz="4" w:space="1" w:color="006040" w:themeColor="text2"/>
      </w:pBdr>
      <w:spacing w:before="120" w:after="120" w:line="240" w:lineRule="auto"/>
      <w:ind w:left="-720"/>
    </w:pPr>
    <w:rPr>
      <w:rFonts w:ascii="Century Gothic" w:hAnsi="Century Gothic" w:cs="Times New Roman"/>
      <w:caps/>
      <w:color w:val="005595"/>
      <w:sz w:val="32"/>
      <w:szCs w:val="40"/>
    </w:rPr>
  </w:style>
  <w:style w:type="paragraph" w:customStyle="1" w:styleId="TableColumnHeader">
    <w:name w:val="Table Column Header"/>
    <w:basedOn w:val="Normal"/>
    <w:link w:val="TableColumnHeaderChar"/>
    <w:qFormat/>
    <w:rsid w:val="00215C61"/>
    <w:pPr>
      <w:framePr w:hSpace="187" w:wrap="around" w:vAnchor="text" w:hAnchor="margin" w:y="1"/>
      <w:spacing w:after="0"/>
      <w:jc w:val="center"/>
    </w:pPr>
    <w:rPr>
      <w:rFonts w:ascii="Century Gothic" w:hAnsi="Century Gothic" w:cs="Tahoma"/>
      <w:b/>
      <w:caps/>
      <w:color w:val="006040" w:themeColor="text2"/>
      <w:szCs w:val="18"/>
    </w:rPr>
  </w:style>
  <w:style w:type="paragraph" w:customStyle="1" w:styleId="TextBoxList">
    <w:name w:val="Text Box List"/>
    <w:basedOn w:val="Normal"/>
    <w:link w:val="TextBoxListChar"/>
    <w:qFormat/>
    <w:rsid w:val="00515F23"/>
    <w:pPr>
      <w:numPr>
        <w:numId w:val="1"/>
      </w:numPr>
      <w:spacing w:after="0"/>
    </w:pPr>
    <w:rPr>
      <w:sz w:val="18"/>
    </w:rPr>
  </w:style>
  <w:style w:type="character" w:customStyle="1" w:styleId="TextBoxListChar">
    <w:name w:val="Text Box List  Char"/>
    <w:basedOn w:val="DefaultParagraphFont"/>
    <w:link w:val="TextBoxList"/>
    <w:locked/>
    <w:rsid w:val="00515F23"/>
    <w:rPr>
      <w:rFonts w:ascii="Palatino Linotype" w:hAnsi="Palatino Linotype" w:cs="Times New Roman"/>
      <w:sz w:val="18"/>
      <w:szCs w:val="24"/>
    </w:rPr>
  </w:style>
  <w:style w:type="paragraph" w:customStyle="1" w:styleId="TextBoxText">
    <w:name w:val="Text Box Text"/>
    <w:basedOn w:val="TextBoxList"/>
    <w:link w:val="TextBoxTextChar"/>
    <w:qFormat/>
    <w:rsid w:val="0082572F"/>
    <w:pPr>
      <w:numPr>
        <w:numId w:val="0"/>
      </w:numPr>
    </w:pPr>
    <w:rPr>
      <w:szCs w:val="18"/>
    </w:rPr>
  </w:style>
  <w:style w:type="character" w:customStyle="1" w:styleId="TextBoxTextChar">
    <w:name w:val="Text Box Text  Char"/>
    <w:basedOn w:val="TextBoxListChar"/>
    <w:link w:val="TextBoxText"/>
    <w:locked/>
    <w:rsid w:val="0082572F"/>
    <w:rPr>
      <w:rFonts w:ascii="Palatino Linotype" w:hAnsi="Palatino Linotype" w:cs="Times New Roman"/>
      <w:sz w:val="18"/>
      <w:szCs w:val="18"/>
    </w:rPr>
  </w:style>
  <w:style w:type="paragraph" w:customStyle="1" w:styleId="TextBoxTitle">
    <w:name w:val="Text Box Title"/>
    <w:basedOn w:val="Normal"/>
    <w:next w:val="TextBoxText"/>
    <w:qFormat/>
    <w:rsid w:val="00294B3E"/>
    <w:pPr>
      <w:pBdr>
        <w:bottom w:val="single" w:sz="2" w:space="1" w:color="006040"/>
      </w:pBdr>
      <w:jc w:val="center"/>
    </w:pPr>
    <w:rPr>
      <w:rFonts w:ascii="Tahoma" w:hAnsi="Tahoma" w:cs="Tahoma"/>
      <w:b/>
      <w:color w:val="005595"/>
      <w:szCs w:val="20"/>
    </w:rPr>
  </w:style>
  <w:style w:type="paragraph" w:customStyle="1" w:styleId="Bullet">
    <w:name w:val="Bullet"/>
    <w:basedOn w:val="Normal"/>
    <w:link w:val="BulletChar"/>
    <w:qFormat/>
    <w:rsid w:val="00515F23"/>
    <w:pPr>
      <w:numPr>
        <w:numId w:val="2"/>
      </w:numPr>
      <w:contextualSpacing/>
    </w:pPr>
  </w:style>
  <w:style w:type="character" w:customStyle="1" w:styleId="BulletChar">
    <w:name w:val="Bullet Char"/>
    <w:basedOn w:val="DefaultParagraphFont"/>
    <w:link w:val="Bullet"/>
    <w:locked/>
    <w:rsid w:val="00515F23"/>
    <w:rPr>
      <w:rFonts w:ascii="Palatino Linotype" w:hAnsi="Palatino Linotype" w:cs="Times New Roman"/>
      <w:sz w:val="20"/>
      <w:szCs w:val="24"/>
    </w:rPr>
  </w:style>
  <w:style w:type="paragraph" w:customStyle="1" w:styleId="TableList">
    <w:name w:val="Table List"/>
    <w:basedOn w:val="Normal"/>
    <w:link w:val="TableListChar"/>
    <w:qFormat/>
    <w:rsid w:val="00515F23"/>
    <w:pPr>
      <w:numPr>
        <w:numId w:val="3"/>
      </w:numPr>
      <w:spacing w:after="0"/>
      <w:contextualSpacing/>
    </w:pPr>
    <w:rPr>
      <w:color w:val="000000" w:themeColor="text1"/>
      <w:sz w:val="18"/>
    </w:rPr>
  </w:style>
  <w:style w:type="character" w:customStyle="1" w:styleId="TableListChar">
    <w:name w:val="Table List Char"/>
    <w:basedOn w:val="TextBoxListChar"/>
    <w:link w:val="TableList"/>
    <w:locked/>
    <w:rsid w:val="00515F23"/>
    <w:rPr>
      <w:rFonts w:ascii="Palatino Linotype" w:hAnsi="Palatino Linotype" w:cs="Times New Roman"/>
      <w:color w:val="000000" w:themeColor="text1"/>
      <w:sz w:val="18"/>
      <w:szCs w:val="24"/>
    </w:rPr>
  </w:style>
  <w:style w:type="paragraph" w:customStyle="1" w:styleId="TableRowHeader">
    <w:name w:val="Table Row Header"/>
    <w:basedOn w:val="TableList"/>
    <w:link w:val="TableRowHeaderChar"/>
    <w:qFormat/>
    <w:rsid w:val="00E473A5"/>
    <w:pPr>
      <w:numPr>
        <w:numId w:val="0"/>
      </w:numPr>
    </w:pPr>
    <w:rPr>
      <w:rFonts w:ascii="Tahoma" w:hAnsi="Tahoma" w:cs="Tahoma"/>
      <w:color w:val="006040"/>
      <w:sz w:val="20"/>
      <w:szCs w:val="16"/>
    </w:rPr>
  </w:style>
  <w:style w:type="character" w:customStyle="1" w:styleId="TableRowHeaderChar">
    <w:name w:val="Table Row Header Char"/>
    <w:basedOn w:val="TableListChar"/>
    <w:link w:val="TableRowHeader"/>
    <w:locked/>
    <w:rsid w:val="00E473A5"/>
    <w:rPr>
      <w:rFonts w:ascii="Tahoma" w:hAnsi="Tahoma" w:cs="Tahoma"/>
      <w:color w:val="006040"/>
      <w:sz w:val="20"/>
      <w:szCs w:val="16"/>
    </w:rPr>
  </w:style>
  <w:style w:type="paragraph" w:customStyle="1" w:styleId="TableText">
    <w:name w:val="Table Text"/>
    <w:basedOn w:val="Normal"/>
    <w:link w:val="TableTextChar"/>
    <w:qFormat/>
    <w:rsid w:val="00CE6C9C"/>
    <w:pPr>
      <w:spacing w:before="60" w:after="60"/>
    </w:pPr>
    <w:rPr>
      <w:szCs w:val="20"/>
    </w:rPr>
  </w:style>
  <w:style w:type="character" w:customStyle="1" w:styleId="TableTextChar">
    <w:name w:val="Table Text Char"/>
    <w:basedOn w:val="DefaultParagraphFont"/>
    <w:link w:val="TableText"/>
    <w:locked/>
    <w:rsid w:val="00CE6C9C"/>
    <w:rPr>
      <w:rFonts w:ascii="Palatino Linotype" w:hAnsi="Palatino Linotype" w:cs="Times New Roman"/>
      <w:sz w:val="20"/>
      <w:szCs w:val="20"/>
    </w:rPr>
  </w:style>
  <w:style w:type="table" w:styleId="TableGrid">
    <w:name w:val="Table Grid"/>
    <w:basedOn w:val="TableNormal"/>
    <w:uiPriority w:val="59"/>
    <w:rsid w:val="009B2189"/>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763BC"/>
    <w:rPr>
      <w:rFonts w:cs="Times New Roman"/>
      <w:color w:val="005595" w:themeColor="hyperlink"/>
      <w:u w:val="single"/>
    </w:rPr>
  </w:style>
  <w:style w:type="character" w:styleId="FollowedHyperlink">
    <w:name w:val="FollowedHyperlink"/>
    <w:basedOn w:val="DefaultParagraphFont"/>
    <w:uiPriority w:val="99"/>
    <w:semiHidden/>
    <w:unhideWhenUsed/>
    <w:rsid w:val="002763BC"/>
    <w:rPr>
      <w:rFonts w:cs="Times New Roman"/>
      <w:color w:val="362E6E" w:themeColor="followedHyperlink"/>
      <w:u w:val="single"/>
    </w:rPr>
  </w:style>
  <w:style w:type="paragraph" w:customStyle="1" w:styleId="ReportSubtitle">
    <w:name w:val="Report Subtitle"/>
    <w:basedOn w:val="Normal"/>
    <w:link w:val="ReportSubtitleChar"/>
    <w:qFormat/>
    <w:rsid w:val="00162E2E"/>
    <w:pPr>
      <w:jc w:val="center"/>
    </w:pPr>
    <w:rPr>
      <w:rFonts w:ascii="Century Gothic" w:hAnsi="Century Gothic"/>
      <w:b/>
      <w:color w:val="006040" w:themeColor="text2"/>
    </w:rPr>
  </w:style>
  <w:style w:type="table" w:customStyle="1" w:styleId="Calendar2">
    <w:name w:val="Calendar 2"/>
    <w:basedOn w:val="TableNormal"/>
    <w:uiPriority w:val="99"/>
    <w:qFormat/>
    <w:rsid w:val="00556A17"/>
    <w:pPr>
      <w:spacing w:after="0" w:line="240" w:lineRule="auto"/>
      <w:jc w:val="center"/>
    </w:pPr>
    <w:rPr>
      <w:rFonts w:eastAsiaTheme="minorEastAsia" w:cstheme="minorBidi"/>
      <w:sz w:val="28"/>
      <w:szCs w:val="28"/>
      <w:lang w:bidi="en-US"/>
    </w:rPr>
    <w:tblPr>
      <w:tblBorders>
        <w:insideV w:val="single" w:sz="4" w:space="0" w:color="FFDB7E" w:themeColor="accent1" w:themeTint="99"/>
      </w:tblBorders>
    </w:tblPr>
    <w:tblStylePr w:type="firstRow">
      <w:rPr>
        <w:rFonts w:asciiTheme="majorHAnsi" w:eastAsiaTheme="majorEastAsia" w:hAnsiTheme="majorHAnsi" w:cstheme="majorBidi"/>
        <w:caps/>
        <w:color w:val="FFC529"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ReportSubtitleChar">
    <w:name w:val="Report Subtitle Char"/>
    <w:basedOn w:val="DefaultParagraphFont"/>
    <w:link w:val="ReportSubtitle"/>
    <w:rsid w:val="00162E2E"/>
    <w:rPr>
      <w:rFonts w:ascii="Century Gothic" w:hAnsi="Century Gothic" w:cs="Times New Roman"/>
      <w:b/>
      <w:color w:val="006040" w:themeColor="text2"/>
      <w:sz w:val="20"/>
      <w:szCs w:val="24"/>
    </w:rPr>
  </w:style>
  <w:style w:type="paragraph" w:styleId="BalloonText">
    <w:name w:val="Balloon Text"/>
    <w:basedOn w:val="Normal"/>
    <w:link w:val="BalloonTextChar"/>
    <w:uiPriority w:val="99"/>
    <w:semiHidden/>
    <w:unhideWhenUsed/>
    <w:rsid w:val="003959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0F"/>
    <w:rPr>
      <w:rFonts w:ascii="Tahoma" w:hAnsi="Tahoma" w:cs="Tahoma"/>
      <w:sz w:val="16"/>
      <w:szCs w:val="16"/>
    </w:rPr>
  </w:style>
  <w:style w:type="character" w:styleId="PlaceholderText">
    <w:name w:val="Placeholder Text"/>
    <w:basedOn w:val="DefaultParagraphFont"/>
    <w:uiPriority w:val="99"/>
    <w:semiHidden/>
    <w:rsid w:val="00D740BC"/>
    <w:rPr>
      <w:color w:val="808080"/>
    </w:rPr>
  </w:style>
  <w:style w:type="paragraph" w:styleId="TOCHeading">
    <w:name w:val="TOC Heading"/>
    <w:basedOn w:val="Heading1"/>
    <w:next w:val="Normal"/>
    <w:uiPriority w:val="39"/>
    <w:unhideWhenUsed/>
    <w:rsid w:val="00ED5E3C"/>
    <w:pPr>
      <w:keepNext/>
      <w:keepLines/>
      <w:pBdr>
        <w:bottom w:val="single" w:sz="2" w:space="1" w:color="006040" w:themeColor="text2"/>
      </w:pBdr>
      <w:autoSpaceDE/>
      <w:autoSpaceDN/>
      <w:adjustRightInd/>
      <w:spacing w:before="480"/>
      <w:ind w:left="-270"/>
      <w:outlineLvl w:val="9"/>
    </w:pPr>
    <w:rPr>
      <w:rFonts w:eastAsiaTheme="majorEastAsia" w:cstheme="majorBidi"/>
      <w:bCs/>
      <w:caps w:val="0"/>
      <w:color w:val="005595" w:themeColor="background2"/>
      <w:sz w:val="28"/>
    </w:rPr>
  </w:style>
  <w:style w:type="paragraph" w:styleId="TOC1">
    <w:name w:val="toc 1"/>
    <w:basedOn w:val="Normal"/>
    <w:next w:val="Normal"/>
    <w:autoRedefine/>
    <w:uiPriority w:val="39"/>
    <w:unhideWhenUsed/>
    <w:qFormat/>
    <w:rsid w:val="00045FA1"/>
    <w:pPr>
      <w:framePr w:hSpace="187" w:wrap="around" w:vAnchor="text" w:hAnchor="margin" w:y="1"/>
      <w:numPr>
        <w:numId w:val="4"/>
      </w:numPr>
      <w:tabs>
        <w:tab w:val="right" w:leader="dot" w:pos="9350"/>
      </w:tabs>
      <w:spacing w:after="100"/>
    </w:pPr>
    <w:rPr>
      <w:rFonts w:ascii="Century Gothic" w:hAnsi="Century Gothic" w:cstheme="minorBidi"/>
      <w:b/>
      <w:caps/>
      <w:color w:val="005595" w:themeColor="background2"/>
    </w:rPr>
  </w:style>
  <w:style w:type="paragraph" w:styleId="TOC2">
    <w:name w:val="toc 2"/>
    <w:basedOn w:val="Normal"/>
    <w:next w:val="Normal"/>
    <w:autoRedefine/>
    <w:uiPriority w:val="39"/>
    <w:unhideWhenUsed/>
    <w:qFormat/>
    <w:rsid w:val="00315325"/>
    <w:pPr>
      <w:spacing w:after="100"/>
      <w:ind w:left="200"/>
    </w:pPr>
    <w:rPr>
      <w:rFonts w:ascii="Century Gothic" w:hAnsi="Century Gothic" w:cstheme="minorBidi"/>
      <w:caps/>
      <w:color w:val="005595" w:themeColor="background2"/>
    </w:rPr>
  </w:style>
  <w:style w:type="paragraph" w:styleId="TOC3">
    <w:name w:val="toc 3"/>
    <w:basedOn w:val="Normal"/>
    <w:next w:val="Normal"/>
    <w:autoRedefine/>
    <w:uiPriority w:val="39"/>
    <w:unhideWhenUsed/>
    <w:qFormat/>
    <w:rsid w:val="00315325"/>
    <w:pPr>
      <w:spacing w:after="100"/>
      <w:ind w:left="400"/>
    </w:pPr>
    <w:rPr>
      <w:rFonts w:ascii="Century Gothic" w:hAnsi="Century Gothic" w:cstheme="minorBidi"/>
      <w:color w:val="005595" w:themeColor="background2"/>
    </w:rPr>
  </w:style>
  <w:style w:type="paragraph" w:styleId="TOC4">
    <w:name w:val="toc 4"/>
    <w:basedOn w:val="Normal"/>
    <w:next w:val="Normal"/>
    <w:autoRedefine/>
    <w:uiPriority w:val="39"/>
    <w:unhideWhenUsed/>
    <w:rsid w:val="00315325"/>
    <w:pPr>
      <w:spacing w:after="100"/>
      <w:ind w:left="600"/>
    </w:pPr>
    <w:rPr>
      <w:rFonts w:ascii="Century Gothic" w:hAnsi="Century Gothic" w:cstheme="minorBidi"/>
    </w:rPr>
  </w:style>
  <w:style w:type="character" w:customStyle="1" w:styleId="ReportTitleChar">
    <w:name w:val="Report Title Char"/>
    <w:basedOn w:val="DefaultParagraphFont"/>
    <w:link w:val="ReportTitle"/>
    <w:rsid w:val="00216748"/>
    <w:rPr>
      <w:rFonts w:ascii="Century Gothic" w:hAnsi="Century Gothic" w:cs="Times New Roman"/>
      <w:b/>
      <w:caps/>
      <w:color w:val="005595" w:themeColor="background2"/>
      <w:sz w:val="40"/>
      <w:szCs w:val="24"/>
    </w:rPr>
  </w:style>
  <w:style w:type="paragraph" w:customStyle="1" w:styleId="Default">
    <w:name w:val="Default"/>
    <w:rsid w:val="00BD6629"/>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link w:val="ListParagraphChar"/>
    <w:uiPriority w:val="34"/>
    <w:qFormat/>
    <w:rsid w:val="00A05BE3"/>
    <w:pPr>
      <w:ind w:left="720"/>
      <w:contextualSpacing/>
    </w:pPr>
  </w:style>
  <w:style w:type="character" w:styleId="CommentReference">
    <w:name w:val="annotation reference"/>
    <w:basedOn w:val="DefaultParagraphFont"/>
    <w:uiPriority w:val="99"/>
    <w:unhideWhenUsed/>
    <w:rsid w:val="00DA713D"/>
    <w:rPr>
      <w:sz w:val="16"/>
      <w:szCs w:val="16"/>
    </w:rPr>
  </w:style>
  <w:style w:type="paragraph" w:styleId="CommentText">
    <w:name w:val="annotation text"/>
    <w:basedOn w:val="Normal"/>
    <w:link w:val="CommentTextChar"/>
    <w:uiPriority w:val="99"/>
    <w:unhideWhenUsed/>
    <w:rsid w:val="00DA713D"/>
    <w:rPr>
      <w:szCs w:val="20"/>
    </w:rPr>
  </w:style>
  <w:style w:type="character" w:customStyle="1" w:styleId="CommentTextChar">
    <w:name w:val="Comment Text Char"/>
    <w:basedOn w:val="DefaultParagraphFont"/>
    <w:link w:val="CommentText"/>
    <w:uiPriority w:val="99"/>
    <w:rsid w:val="00DA713D"/>
    <w:rPr>
      <w:rFonts w:ascii="Palatino Linotype"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DA713D"/>
    <w:rPr>
      <w:b/>
      <w:bCs/>
    </w:rPr>
  </w:style>
  <w:style w:type="character" w:customStyle="1" w:styleId="CommentSubjectChar">
    <w:name w:val="Comment Subject Char"/>
    <w:basedOn w:val="CommentTextChar"/>
    <w:link w:val="CommentSubject"/>
    <w:uiPriority w:val="99"/>
    <w:semiHidden/>
    <w:rsid w:val="00DA713D"/>
    <w:rPr>
      <w:rFonts w:ascii="Palatino Linotype" w:hAnsi="Palatino Linotype" w:cs="Times New Roman"/>
      <w:b/>
      <w:bCs/>
      <w:sz w:val="20"/>
      <w:szCs w:val="20"/>
    </w:rPr>
  </w:style>
  <w:style w:type="paragraph" w:styleId="Revision">
    <w:name w:val="Revision"/>
    <w:hidden/>
    <w:uiPriority w:val="99"/>
    <w:semiHidden/>
    <w:rsid w:val="00DA713D"/>
    <w:pPr>
      <w:spacing w:after="0" w:line="240" w:lineRule="auto"/>
    </w:pPr>
    <w:rPr>
      <w:rFonts w:ascii="Palatino Linotype" w:hAnsi="Palatino Linotype" w:cs="Times New Roman"/>
      <w:sz w:val="20"/>
      <w:szCs w:val="24"/>
    </w:rPr>
  </w:style>
  <w:style w:type="paragraph" w:customStyle="1" w:styleId="FormGuidance">
    <w:name w:val="Form Guidance"/>
    <w:basedOn w:val="TableText"/>
    <w:link w:val="FormGuidanceChar"/>
    <w:qFormat/>
    <w:rsid w:val="00643116"/>
    <w:pPr>
      <w:framePr w:hSpace="187" w:wrap="around" w:vAnchor="text" w:hAnchor="margin" w:y="1"/>
    </w:pPr>
    <w:rPr>
      <w:rFonts w:ascii="Arial Narrow" w:hAnsi="Arial Narrow"/>
      <w:color w:val="262626" w:themeColor="text1" w:themeTint="D9"/>
    </w:rPr>
  </w:style>
  <w:style w:type="character" w:customStyle="1" w:styleId="FormGuidanceChar">
    <w:name w:val="Form Guidance Char"/>
    <w:basedOn w:val="TableTextChar"/>
    <w:link w:val="FormGuidance"/>
    <w:rsid w:val="00643116"/>
    <w:rPr>
      <w:rFonts w:ascii="Arial Narrow" w:hAnsi="Arial Narrow" w:cs="Times New Roman"/>
      <w:color w:val="262626" w:themeColor="text1" w:themeTint="D9"/>
      <w:sz w:val="20"/>
      <w:szCs w:val="20"/>
    </w:rPr>
  </w:style>
  <w:style w:type="paragraph" w:customStyle="1" w:styleId="EDFLetterText">
    <w:name w:val="EDF_LetterText"/>
    <w:basedOn w:val="Normal"/>
    <w:qFormat/>
    <w:rsid w:val="008E1FA9"/>
    <w:pPr>
      <w:autoSpaceDE/>
      <w:autoSpaceDN/>
      <w:adjustRightInd/>
      <w:spacing w:after="0" w:line="276" w:lineRule="auto"/>
    </w:pPr>
    <w:rPr>
      <w:rFonts w:ascii="Georgia" w:eastAsia="Cambria" w:hAnsi="Georgia"/>
      <w:sz w:val="22"/>
    </w:rPr>
  </w:style>
  <w:style w:type="paragraph" w:styleId="FootnoteText">
    <w:name w:val="footnote text"/>
    <w:basedOn w:val="Normal"/>
    <w:link w:val="FootnoteTextChar"/>
    <w:uiPriority w:val="99"/>
    <w:unhideWhenUsed/>
    <w:rsid w:val="00116D17"/>
    <w:pPr>
      <w:autoSpaceDE/>
      <w:autoSpaceDN/>
      <w:adjustRightInd/>
      <w:spacing w:after="0"/>
    </w:pPr>
    <w:rPr>
      <w:rFonts w:ascii="Times New Roman" w:hAnsi="Times New Roman"/>
      <w:szCs w:val="20"/>
    </w:rPr>
  </w:style>
  <w:style w:type="character" w:customStyle="1" w:styleId="FootnoteTextChar">
    <w:name w:val="Footnote Text Char"/>
    <w:basedOn w:val="DefaultParagraphFont"/>
    <w:link w:val="FootnoteText"/>
    <w:uiPriority w:val="99"/>
    <w:rsid w:val="00116D17"/>
    <w:rPr>
      <w:rFonts w:ascii="Times New Roman" w:hAnsi="Times New Roman" w:cs="Times New Roman"/>
      <w:sz w:val="20"/>
      <w:szCs w:val="20"/>
    </w:rPr>
  </w:style>
  <w:style w:type="character" w:styleId="FootnoteReference">
    <w:name w:val="footnote reference"/>
    <w:uiPriority w:val="99"/>
    <w:semiHidden/>
    <w:unhideWhenUsed/>
    <w:rsid w:val="00116D17"/>
    <w:rPr>
      <w:vertAlign w:val="superscript"/>
    </w:rPr>
  </w:style>
  <w:style w:type="character" w:customStyle="1" w:styleId="ListParagraphChar">
    <w:name w:val="List Paragraph Char"/>
    <w:basedOn w:val="DefaultParagraphFont"/>
    <w:link w:val="ListParagraph"/>
    <w:uiPriority w:val="34"/>
    <w:locked/>
    <w:rsid w:val="00626544"/>
    <w:rPr>
      <w:rFonts w:ascii="Palatino Linotype" w:hAnsi="Palatino Linotype" w:cs="Times New Roman"/>
      <w:sz w:val="20"/>
      <w:szCs w:val="24"/>
    </w:rPr>
  </w:style>
  <w:style w:type="paragraph" w:customStyle="1" w:styleId="NormalItalic">
    <w:name w:val="Normal Italic"/>
    <w:basedOn w:val="Normal"/>
    <w:link w:val="NormalItalicChar"/>
    <w:qFormat/>
    <w:rsid w:val="00C05F08"/>
    <w:rPr>
      <w:i/>
    </w:rPr>
  </w:style>
  <w:style w:type="character" w:customStyle="1" w:styleId="NormalItalicChar">
    <w:name w:val="Normal Italic Char"/>
    <w:basedOn w:val="DefaultParagraphFont"/>
    <w:link w:val="NormalItalic"/>
    <w:rsid w:val="00C05F08"/>
    <w:rPr>
      <w:rFonts w:ascii="Palatino Linotype" w:hAnsi="Palatino Linotype" w:cs="Times New Roman"/>
      <w:i/>
      <w:sz w:val="20"/>
      <w:szCs w:val="24"/>
    </w:rPr>
  </w:style>
  <w:style w:type="paragraph" w:customStyle="1" w:styleId="TableObjectTitle">
    <w:name w:val="Table Object Title"/>
    <w:basedOn w:val="TableRowHeader"/>
    <w:link w:val="TableObjectTitleChar"/>
    <w:qFormat/>
    <w:rsid w:val="00817824"/>
    <w:rPr>
      <w:b/>
      <w:color w:val="auto"/>
    </w:rPr>
  </w:style>
  <w:style w:type="paragraph" w:customStyle="1" w:styleId="TableTextLeftGray">
    <w:name w:val="Table Text Left Gray"/>
    <w:basedOn w:val="TableText"/>
    <w:link w:val="TableTextLeftGrayChar"/>
    <w:qFormat/>
    <w:rsid w:val="00B92D23"/>
    <w:rPr>
      <w:rFonts w:ascii="Arial Narrow" w:hAnsi="Arial Narrow"/>
      <w:i/>
      <w:color w:val="808080" w:themeColor="background1" w:themeShade="80"/>
      <w:szCs w:val="18"/>
    </w:rPr>
  </w:style>
  <w:style w:type="character" w:customStyle="1" w:styleId="TableObjectTitleChar">
    <w:name w:val="Table Object Title Char"/>
    <w:basedOn w:val="TableRowHeaderChar"/>
    <w:link w:val="TableObjectTitle"/>
    <w:rsid w:val="00817824"/>
    <w:rPr>
      <w:rFonts w:ascii="Tahoma" w:hAnsi="Tahoma" w:cs="Tahoma"/>
      <w:b/>
      <w:color w:val="006040"/>
      <w:sz w:val="18"/>
      <w:szCs w:val="16"/>
    </w:rPr>
  </w:style>
  <w:style w:type="character" w:customStyle="1" w:styleId="TableTextLeftGrayChar">
    <w:name w:val="Table Text Left Gray Char"/>
    <w:basedOn w:val="TableTextChar"/>
    <w:link w:val="TableTextLeftGray"/>
    <w:rsid w:val="00B92D23"/>
    <w:rPr>
      <w:rFonts w:ascii="Arial Narrow" w:hAnsi="Arial Narrow" w:cs="Times New Roman"/>
      <w:i/>
      <w:color w:val="808080" w:themeColor="background1" w:themeShade="80"/>
      <w:sz w:val="18"/>
      <w:szCs w:val="18"/>
    </w:rPr>
  </w:style>
  <w:style w:type="paragraph" w:customStyle="1" w:styleId="TableColumnHdrUnbold">
    <w:name w:val="Table Column Hdr Unbold"/>
    <w:basedOn w:val="TableColumnHeader"/>
    <w:link w:val="TableColumnHdrUnboldChar"/>
    <w:qFormat/>
    <w:rsid w:val="001C215F"/>
    <w:pPr>
      <w:framePr w:hSpace="0" w:wrap="auto" w:vAnchor="margin" w:hAnchor="text" w:yAlign="inline"/>
    </w:pPr>
    <w:rPr>
      <w:rFonts w:eastAsia="Cambria"/>
      <w:b w:val="0"/>
    </w:rPr>
  </w:style>
  <w:style w:type="character" w:customStyle="1" w:styleId="TableColumnHeaderChar">
    <w:name w:val="Table Column Header Char"/>
    <w:basedOn w:val="DefaultParagraphFont"/>
    <w:link w:val="TableColumnHeader"/>
    <w:rsid w:val="00215C61"/>
    <w:rPr>
      <w:rFonts w:ascii="Century Gothic" w:hAnsi="Century Gothic" w:cs="Tahoma"/>
      <w:b/>
      <w:caps/>
      <w:color w:val="006040" w:themeColor="text2"/>
      <w:sz w:val="20"/>
      <w:szCs w:val="18"/>
    </w:rPr>
  </w:style>
  <w:style w:type="character" w:customStyle="1" w:styleId="TableColumnHdrUnboldChar">
    <w:name w:val="Table Column Hdr Unbold Char"/>
    <w:basedOn w:val="TableColumnHeaderChar"/>
    <w:link w:val="TableColumnHdrUnbold"/>
    <w:rsid w:val="001C215F"/>
    <w:rPr>
      <w:rFonts w:ascii="Century Gothic" w:eastAsia="Cambria" w:hAnsi="Century Gothic" w:cs="Tahoma"/>
      <w:b w:val="0"/>
      <w:caps/>
      <w:color w:val="005595" w:themeColor="background2"/>
      <w:sz w:val="18"/>
      <w:szCs w:val="18"/>
    </w:rPr>
  </w:style>
  <w:style w:type="paragraph" w:customStyle="1" w:styleId="StrongBlue">
    <w:name w:val="Strong Blue"/>
    <w:basedOn w:val="ListParagraph"/>
    <w:link w:val="StrongBlueChar"/>
    <w:qFormat/>
    <w:rsid w:val="002F3880"/>
    <w:rPr>
      <w:color w:val="005595" w:themeColor="background2"/>
    </w:rPr>
  </w:style>
  <w:style w:type="character" w:customStyle="1" w:styleId="StrongBlueChar">
    <w:name w:val="Strong Blue Char"/>
    <w:basedOn w:val="ListParagraphChar"/>
    <w:link w:val="StrongBlue"/>
    <w:rsid w:val="002F3880"/>
    <w:rPr>
      <w:rFonts w:ascii="Palatino Linotype" w:hAnsi="Palatino Linotype" w:cs="Times New Roman"/>
      <w:color w:val="005595" w:themeColor="background2"/>
      <w:sz w:val="20"/>
      <w:szCs w:val="24"/>
    </w:rPr>
  </w:style>
  <w:style w:type="table" w:customStyle="1" w:styleId="TableGrid1">
    <w:name w:val="Table Grid1"/>
    <w:basedOn w:val="TableNormal"/>
    <w:next w:val="TableGrid"/>
    <w:uiPriority w:val="59"/>
    <w:rsid w:val="00215C61"/>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74">
      <w:bodyDiv w:val="1"/>
      <w:marLeft w:val="0"/>
      <w:marRight w:val="0"/>
      <w:marTop w:val="0"/>
      <w:marBottom w:val="0"/>
      <w:divBdr>
        <w:top w:val="none" w:sz="0" w:space="0" w:color="auto"/>
        <w:left w:val="none" w:sz="0" w:space="0" w:color="auto"/>
        <w:bottom w:val="none" w:sz="0" w:space="0" w:color="auto"/>
        <w:right w:val="none" w:sz="0" w:space="0" w:color="auto"/>
      </w:divBdr>
    </w:div>
    <w:div w:id="52049406">
      <w:bodyDiv w:val="1"/>
      <w:marLeft w:val="0"/>
      <w:marRight w:val="0"/>
      <w:marTop w:val="0"/>
      <w:marBottom w:val="0"/>
      <w:divBdr>
        <w:top w:val="none" w:sz="0" w:space="0" w:color="auto"/>
        <w:left w:val="none" w:sz="0" w:space="0" w:color="auto"/>
        <w:bottom w:val="none" w:sz="0" w:space="0" w:color="auto"/>
        <w:right w:val="none" w:sz="0" w:space="0" w:color="auto"/>
      </w:divBdr>
      <w:divsChild>
        <w:div w:id="1225800558">
          <w:marLeft w:val="1166"/>
          <w:marRight w:val="0"/>
          <w:marTop w:val="139"/>
          <w:marBottom w:val="0"/>
          <w:divBdr>
            <w:top w:val="none" w:sz="0" w:space="0" w:color="auto"/>
            <w:left w:val="none" w:sz="0" w:space="0" w:color="auto"/>
            <w:bottom w:val="none" w:sz="0" w:space="0" w:color="auto"/>
            <w:right w:val="none" w:sz="0" w:space="0" w:color="auto"/>
          </w:divBdr>
        </w:div>
      </w:divsChild>
    </w:div>
    <w:div w:id="132411637">
      <w:bodyDiv w:val="1"/>
      <w:marLeft w:val="0"/>
      <w:marRight w:val="0"/>
      <w:marTop w:val="0"/>
      <w:marBottom w:val="0"/>
      <w:divBdr>
        <w:top w:val="none" w:sz="0" w:space="0" w:color="auto"/>
        <w:left w:val="none" w:sz="0" w:space="0" w:color="auto"/>
        <w:bottom w:val="none" w:sz="0" w:space="0" w:color="auto"/>
        <w:right w:val="none" w:sz="0" w:space="0" w:color="auto"/>
      </w:divBdr>
    </w:div>
    <w:div w:id="193156056">
      <w:bodyDiv w:val="1"/>
      <w:marLeft w:val="0"/>
      <w:marRight w:val="0"/>
      <w:marTop w:val="0"/>
      <w:marBottom w:val="0"/>
      <w:divBdr>
        <w:top w:val="none" w:sz="0" w:space="0" w:color="auto"/>
        <w:left w:val="none" w:sz="0" w:space="0" w:color="auto"/>
        <w:bottom w:val="none" w:sz="0" w:space="0" w:color="auto"/>
        <w:right w:val="none" w:sz="0" w:space="0" w:color="auto"/>
      </w:divBdr>
    </w:div>
    <w:div w:id="349333330">
      <w:bodyDiv w:val="1"/>
      <w:marLeft w:val="0"/>
      <w:marRight w:val="0"/>
      <w:marTop w:val="0"/>
      <w:marBottom w:val="0"/>
      <w:divBdr>
        <w:top w:val="none" w:sz="0" w:space="0" w:color="auto"/>
        <w:left w:val="none" w:sz="0" w:space="0" w:color="auto"/>
        <w:bottom w:val="none" w:sz="0" w:space="0" w:color="auto"/>
        <w:right w:val="none" w:sz="0" w:space="0" w:color="auto"/>
      </w:divBdr>
    </w:div>
    <w:div w:id="355275821">
      <w:bodyDiv w:val="1"/>
      <w:marLeft w:val="0"/>
      <w:marRight w:val="0"/>
      <w:marTop w:val="0"/>
      <w:marBottom w:val="0"/>
      <w:divBdr>
        <w:top w:val="none" w:sz="0" w:space="0" w:color="auto"/>
        <w:left w:val="none" w:sz="0" w:space="0" w:color="auto"/>
        <w:bottom w:val="none" w:sz="0" w:space="0" w:color="auto"/>
        <w:right w:val="none" w:sz="0" w:space="0" w:color="auto"/>
      </w:divBdr>
    </w:div>
    <w:div w:id="361789781">
      <w:bodyDiv w:val="1"/>
      <w:marLeft w:val="0"/>
      <w:marRight w:val="0"/>
      <w:marTop w:val="0"/>
      <w:marBottom w:val="0"/>
      <w:divBdr>
        <w:top w:val="none" w:sz="0" w:space="0" w:color="auto"/>
        <w:left w:val="none" w:sz="0" w:space="0" w:color="auto"/>
        <w:bottom w:val="none" w:sz="0" w:space="0" w:color="auto"/>
        <w:right w:val="none" w:sz="0" w:space="0" w:color="auto"/>
      </w:divBdr>
    </w:div>
    <w:div w:id="421680513">
      <w:bodyDiv w:val="1"/>
      <w:marLeft w:val="0"/>
      <w:marRight w:val="0"/>
      <w:marTop w:val="0"/>
      <w:marBottom w:val="0"/>
      <w:divBdr>
        <w:top w:val="none" w:sz="0" w:space="0" w:color="auto"/>
        <w:left w:val="none" w:sz="0" w:space="0" w:color="auto"/>
        <w:bottom w:val="none" w:sz="0" w:space="0" w:color="auto"/>
        <w:right w:val="none" w:sz="0" w:space="0" w:color="auto"/>
      </w:divBdr>
    </w:div>
    <w:div w:id="429469155">
      <w:bodyDiv w:val="1"/>
      <w:marLeft w:val="0"/>
      <w:marRight w:val="0"/>
      <w:marTop w:val="0"/>
      <w:marBottom w:val="0"/>
      <w:divBdr>
        <w:top w:val="none" w:sz="0" w:space="0" w:color="auto"/>
        <w:left w:val="none" w:sz="0" w:space="0" w:color="auto"/>
        <w:bottom w:val="none" w:sz="0" w:space="0" w:color="auto"/>
        <w:right w:val="none" w:sz="0" w:space="0" w:color="auto"/>
      </w:divBdr>
    </w:div>
    <w:div w:id="470562802">
      <w:bodyDiv w:val="1"/>
      <w:marLeft w:val="0"/>
      <w:marRight w:val="0"/>
      <w:marTop w:val="0"/>
      <w:marBottom w:val="0"/>
      <w:divBdr>
        <w:top w:val="none" w:sz="0" w:space="0" w:color="auto"/>
        <w:left w:val="none" w:sz="0" w:space="0" w:color="auto"/>
        <w:bottom w:val="none" w:sz="0" w:space="0" w:color="auto"/>
        <w:right w:val="none" w:sz="0" w:space="0" w:color="auto"/>
      </w:divBdr>
    </w:div>
    <w:div w:id="548956897">
      <w:bodyDiv w:val="1"/>
      <w:marLeft w:val="0"/>
      <w:marRight w:val="0"/>
      <w:marTop w:val="0"/>
      <w:marBottom w:val="0"/>
      <w:divBdr>
        <w:top w:val="none" w:sz="0" w:space="0" w:color="auto"/>
        <w:left w:val="none" w:sz="0" w:space="0" w:color="auto"/>
        <w:bottom w:val="none" w:sz="0" w:space="0" w:color="auto"/>
        <w:right w:val="none" w:sz="0" w:space="0" w:color="auto"/>
      </w:divBdr>
    </w:div>
    <w:div w:id="594170789">
      <w:bodyDiv w:val="1"/>
      <w:marLeft w:val="0"/>
      <w:marRight w:val="0"/>
      <w:marTop w:val="0"/>
      <w:marBottom w:val="0"/>
      <w:divBdr>
        <w:top w:val="none" w:sz="0" w:space="0" w:color="auto"/>
        <w:left w:val="none" w:sz="0" w:space="0" w:color="auto"/>
        <w:bottom w:val="none" w:sz="0" w:space="0" w:color="auto"/>
        <w:right w:val="none" w:sz="0" w:space="0" w:color="auto"/>
      </w:divBdr>
    </w:div>
    <w:div w:id="692389443">
      <w:bodyDiv w:val="1"/>
      <w:marLeft w:val="0"/>
      <w:marRight w:val="0"/>
      <w:marTop w:val="0"/>
      <w:marBottom w:val="0"/>
      <w:divBdr>
        <w:top w:val="none" w:sz="0" w:space="0" w:color="auto"/>
        <w:left w:val="none" w:sz="0" w:space="0" w:color="auto"/>
        <w:bottom w:val="none" w:sz="0" w:space="0" w:color="auto"/>
        <w:right w:val="none" w:sz="0" w:space="0" w:color="auto"/>
      </w:divBdr>
    </w:div>
    <w:div w:id="733742509">
      <w:bodyDiv w:val="1"/>
      <w:marLeft w:val="0"/>
      <w:marRight w:val="0"/>
      <w:marTop w:val="0"/>
      <w:marBottom w:val="0"/>
      <w:divBdr>
        <w:top w:val="none" w:sz="0" w:space="0" w:color="auto"/>
        <w:left w:val="none" w:sz="0" w:space="0" w:color="auto"/>
        <w:bottom w:val="none" w:sz="0" w:space="0" w:color="auto"/>
        <w:right w:val="none" w:sz="0" w:space="0" w:color="auto"/>
      </w:divBdr>
      <w:divsChild>
        <w:div w:id="2121098482">
          <w:marLeft w:val="1166"/>
          <w:marRight w:val="0"/>
          <w:marTop w:val="139"/>
          <w:marBottom w:val="0"/>
          <w:divBdr>
            <w:top w:val="none" w:sz="0" w:space="0" w:color="auto"/>
            <w:left w:val="none" w:sz="0" w:space="0" w:color="auto"/>
            <w:bottom w:val="none" w:sz="0" w:space="0" w:color="auto"/>
            <w:right w:val="none" w:sz="0" w:space="0" w:color="auto"/>
          </w:divBdr>
        </w:div>
      </w:divsChild>
    </w:div>
    <w:div w:id="956332130">
      <w:bodyDiv w:val="1"/>
      <w:marLeft w:val="0"/>
      <w:marRight w:val="0"/>
      <w:marTop w:val="0"/>
      <w:marBottom w:val="0"/>
      <w:divBdr>
        <w:top w:val="none" w:sz="0" w:space="0" w:color="auto"/>
        <w:left w:val="none" w:sz="0" w:space="0" w:color="auto"/>
        <w:bottom w:val="none" w:sz="0" w:space="0" w:color="auto"/>
        <w:right w:val="none" w:sz="0" w:space="0" w:color="auto"/>
      </w:divBdr>
    </w:div>
    <w:div w:id="972709137">
      <w:bodyDiv w:val="1"/>
      <w:marLeft w:val="0"/>
      <w:marRight w:val="0"/>
      <w:marTop w:val="0"/>
      <w:marBottom w:val="0"/>
      <w:divBdr>
        <w:top w:val="none" w:sz="0" w:space="0" w:color="auto"/>
        <w:left w:val="none" w:sz="0" w:space="0" w:color="auto"/>
        <w:bottom w:val="none" w:sz="0" w:space="0" w:color="auto"/>
        <w:right w:val="none" w:sz="0" w:space="0" w:color="auto"/>
      </w:divBdr>
    </w:div>
    <w:div w:id="1006597503">
      <w:bodyDiv w:val="1"/>
      <w:marLeft w:val="0"/>
      <w:marRight w:val="0"/>
      <w:marTop w:val="0"/>
      <w:marBottom w:val="0"/>
      <w:divBdr>
        <w:top w:val="none" w:sz="0" w:space="0" w:color="auto"/>
        <w:left w:val="none" w:sz="0" w:space="0" w:color="auto"/>
        <w:bottom w:val="none" w:sz="0" w:space="0" w:color="auto"/>
        <w:right w:val="none" w:sz="0" w:space="0" w:color="auto"/>
      </w:divBdr>
    </w:div>
    <w:div w:id="1157770244">
      <w:bodyDiv w:val="1"/>
      <w:marLeft w:val="0"/>
      <w:marRight w:val="0"/>
      <w:marTop w:val="0"/>
      <w:marBottom w:val="0"/>
      <w:divBdr>
        <w:top w:val="none" w:sz="0" w:space="0" w:color="auto"/>
        <w:left w:val="none" w:sz="0" w:space="0" w:color="auto"/>
        <w:bottom w:val="none" w:sz="0" w:space="0" w:color="auto"/>
        <w:right w:val="none" w:sz="0" w:space="0" w:color="auto"/>
      </w:divBdr>
    </w:div>
    <w:div w:id="1175850577">
      <w:bodyDiv w:val="1"/>
      <w:marLeft w:val="0"/>
      <w:marRight w:val="0"/>
      <w:marTop w:val="0"/>
      <w:marBottom w:val="0"/>
      <w:divBdr>
        <w:top w:val="none" w:sz="0" w:space="0" w:color="auto"/>
        <w:left w:val="none" w:sz="0" w:space="0" w:color="auto"/>
        <w:bottom w:val="none" w:sz="0" w:space="0" w:color="auto"/>
        <w:right w:val="none" w:sz="0" w:space="0" w:color="auto"/>
      </w:divBdr>
    </w:div>
    <w:div w:id="1204248544">
      <w:bodyDiv w:val="1"/>
      <w:marLeft w:val="0"/>
      <w:marRight w:val="0"/>
      <w:marTop w:val="0"/>
      <w:marBottom w:val="0"/>
      <w:divBdr>
        <w:top w:val="none" w:sz="0" w:space="0" w:color="auto"/>
        <w:left w:val="none" w:sz="0" w:space="0" w:color="auto"/>
        <w:bottom w:val="none" w:sz="0" w:space="0" w:color="auto"/>
        <w:right w:val="none" w:sz="0" w:space="0" w:color="auto"/>
      </w:divBdr>
    </w:div>
    <w:div w:id="1431731971">
      <w:bodyDiv w:val="1"/>
      <w:marLeft w:val="0"/>
      <w:marRight w:val="0"/>
      <w:marTop w:val="0"/>
      <w:marBottom w:val="0"/>
      <w:divBdr>
        <w:top w:val="none" w:sz="0" w:space="0" w:color="auto"/>
        <w:left w:val="none" w:sz="0" w:space="0" w:color="auto"/>
        <w:bottom w:val="none" w:sz="0" w:space="0" w:color="auto"/>
        <w:right w:val="none" w:sz="0" w:space="0" w:color="auto"/>
      </w:divBdr>
      <w:divsChild>
        <w:div w:id="352805844">
          <w:marLeft w:val="1166"/>
          <w:marRight w:val="0"/>
          <w:marTop w:val="106"/>
          <w:marBottom w:val="0"/>
          <w:divBdr>
            <w:top w:val="none" w:sz="0" w:space="0" w:color="auto"/>
            <w:left w:val="none" w:sz="0" w:space="0" w:color="auto"/>
            <w:bottom w:val="none" w:sz="0" w:space="0" w:color="auto"/>
            <w:right w:val="none" w:sz="0" w:space="0" w:color="auto"/>
          </w:divBdr>
        </w:div>
        <w:div w:id="1163668197">
          <w:marLeft w:val="1166"/>
          <w:marRight w:val="0"/>
          <w:marTop w:val="106"/>
          <w:marBottom w:val="0"/>
          <w:divBdr>
            <w:top w:val="none" w:sz="0" w:space="0" w:color="auto"/>
            <w:left w:val="none" w:sz="0" w:space="0" w:color="auto"/>
            <w:bottom w:val="none" w:sz="0" w:space="0" w:color="auto"/>
            <w:right w:val="none" w:sz="0" w:space="0" w:color="auto"/>
          </w:divBdr>
        </w:div>
        <w:div w:id="1167668864">
          <w:marLeft w:val="1166"/>
          <w:marRight w:val="0"/>
          <w:marTop w:val="106"/>
          <w:marBottom w:val="0"/>
          <w:divBdr>
            <w:top w:val="none" w:sz="0" w:space="0" w:color="auto"/>
            <w:left w:val="none" w:sz="0" w:space="0" w:color="auto"/>
            <w:bottom w:val="none" w:sz="0" w:space="0" w:color="auto"/>
            <w:right w:val="none" w:sz="0" w:space="0" w:color="auto"/>
          </w:divBdr>
        </w:div>
        <w:div w:id="1380084982">
          <w:marLeft w:val="1166"/>
          <w:marRight w:val="0"/>
          <w:marTop w:val="106"/>
          <w:marBottom w:val="0"/>
          <w:divBdr>
            <w:top w:val="none" w:sz="0" w:space="0" w:color="auto"/>
            <w:left w:val="none" w:sz="0" w:space="0" w:color="auto"/>
            <w:bottom w:val="none" w:sz="0" w:space="0" w:color="auto"/>
            <w:right w:val="none" w:sz="0" w:space="0" w:color="auto"/>
          </w:divBdr>
        </w:div>
        <w:div w:id="2035761980">
          <w:marLeft w:val="1166"/>
          <w:marRight w:val="0"/>
          <w:marTop w:val="106"/>
          <w:marBottom w:val="0"/>
          <w:divBdr>
            <w:top w:val="none" w:sz="0" w:space="0" w:color="auto"/>
            <w:left w:val="none" w:sz="0" w:space="0" w:color="auto"/>
            <w:bottom w:val="none" w:sz="0" w:space="0" w:color="auto"/>
            <w:right w:val="none" w:sz="0" w:space="0" w:color="auto"/>
          </w:divBdr>
        </w:div>
      </w:divsChild>
    </w:div>
    <w:div w:id="1484656836">
      <w:bodyDiv w:val="1"/>
      <w:marLeft w:val="0"/>
      <w:marRight w:val="0"/>
      <w:marTop w:val="0"/>
      <w:marBottom w:val="0"/>
      <w:divBdr>
        <w:top w:val="none" w:sz="0" w:space="0" w:color="auto"/>
        <w:left w:val="none" w:sz="0" w:space="0" w:color="auto"/>
        <w:bottom w:val="none" w:sz="0" w:space="0" w:color="auto"/>
        <w:right w:val="none" w:sz="0" w:space="0" w:color="auto"/>
      </w:divBdr>
    </w:div>
    <w:div w:id="1526626931">
      <w:bodyDiv w:val="1"/>
      <w:marLeft w:val="0"/>
      <w:marRight w:val="0"/>
      <w:marTop w:val="0"/>
      <w:marBottom w:val="0"/>
      <w:divBdr>
        <w:top w:val="none" w:sz="0" w:space="0" w:color="auto"/>
        <w:left w:val="none" w:sz="0" w:space="0" w:color="auto"/>
        <w:bottom w:val="none" w:sz="0" w:space="0" w:color="auto"/>
        <w:right w:val="none" w:sz="0" w:space="0" w:color="auto"/>
      </w:divBdr>
    </w:div>
    <w:div w:id="1542547998">
      <w:bodyDiv w:val="1"/>
      <w:marLeft w:val="0"/>
      <w:marRight w:val="0"/>
      <w:marTop w:val="0"/>
      <w:marBottom w:val="0"/>
      <w:divBdr>
        <w:top w:val="none" w:sz="0" w:space="0" w:color="auto"/>
        <w:left w:val="none" w:sz="0" w:space="0" w:color="auto"/>
        <w:bottom w:val="none" w:sz="0" w:space="0" w:color="auto"/>
        <w:right w:val="none" w:sz="0" w:space="0" w:color="auto"/>
      </w:divBdr>
      <w:divsChild>
        <w:div w:id="34353877">
          <w:marLeft w:val="806"/>
          <w:marRight w:val="0"/>
          <w:marTop w:val="0"/>
          <w:marBottom w:val="0"/>
          <w:divBdr>
            <w:top w:val="none" w:sz="0" w:space="0" w:color="auto"/>
            <w:left w:val="none" w:sz="0" w:space="0" w:color="auto"/>
            <w:bottom w:val="none" w:sz="0" w:space="0" w:color="auto"/>
            <w:right w:val="none" w:sz="0" w:space="0" w:color="auto"/>
          </w:divBdr>
        </w:div>
        <w:div w:id="614992331">
          <w:marLeft w:val="806"/>
          <w:marRight w:val="0"/>
          <w:marTop w:val="0"/>
          <w:marBottom w:val="0"/>
          <w:divBdr>
            <w:top w:val="none" w:sz="0" w:space="0" w:color="auto"/>
            <w:left w:val="none" w:sz="0" w:space="0" w:color="auto"/>
            <w:bottom w:val="none" w:sz="0" w:space="0" w:color="auto"/>
            <w:right w:val="none" w:sz="0" w:space="0" w:color="auto"/>
          </w:divBdr>
        </w:div>
        <w:div w:id="1146584654">
          <w:marLeft w:val="806"/>
          <w:marRight w:val="0"/>
          <w:marTop w:val="0"/>
          <w:marBottom w:val="0"/>
          <w:divBdr>
            <w:top w:val="none" w:sz="0" w:space="0" w:color="auto"/>
            <w:left w:val="none" w:sz="0" w:space="0" w:color="auto"/>
            <w:bottom w:val="none" w:sz="0" w:space="0" w:color="auto"/>
            <w:right w:val="none" w:sz="0" w:space="0" w:color="auto"/>
          </w:divBdr>
        </w:div>
        <w:div w:id="1392920690">
          <w:marLeft w:val="806"/>
          <w:marRight w:val="0"/>
          <w:marTop w:val="0"/>
          <w:marBottom w:val="0"/>
          <w:divBdr>
            <w:top w:val="none" w:sz="0" w:space="0" w:color="auto"/>
            <w:left w:val="none" w:sz="0" w:space="0" w:color="auto"/>
            <w:bottom w:val="none" w:sz="0" w:space="0" w:color="auto"/>
            <w:right w:val="none" w:sz="0" w:space="0" w:color="auto"/>
          </w:divBdr>
        </w:div>
        <w:div w:id="1521699040">
          <w:marLeft w:val="806"/>
          <w:marRight w:val="0"/>
          <w:marTop w:val="0"/>
          <w:marBottom w:val="0"/>
          <w:divBdr>
            <w:top w:val="none" w:sz="0" w:space="0" w:color="auto"/>
            <w:left w:val="none" w:sz="0" w:space="0" w:color="auto"/>
            <w:bottom w:val="none" w:sz="0" w:space="0" w:color="auto"/>
            <w:right w:val="none" w:sz="0" w:space="0" w:color="auto"/>
          </w:divBdr>
        </w:div>
        <w:div w:id="1533569172">
          <w:marLeft w:val="806"/>
          <w:marRight w:val="0"/>
          <w:marTop w:val="0"/>
          <w:marBottom w:val="0"/>
          <w:divBdr>
            <w:top w:val="none" w:sz="0" w:space="0" w:color="auto"/>
            <w:left w:val="none" w:sz="0" w:space="0" w:color="auto"/>
            <w:bottom w:val="none" w:sz="0" w:space="0" w:color="auto"/>
            <w:right w:val="none" w:sz="0" w:space="0" w:color="auto"/>
          </w:divBdr>
        </w:div>
        <w:div w:id="1998803142">
          <w:marLeft w:val="806"/>
          <w:marRight w:val="0"/>
          <w:marTop w:val="0"/>
          <w:marBottom w:val="0"/>
          <w:divBdr>
            <w:top w:val="none" w:sz="0" w:space="0" w:color="auto"/>
            <w:left w:val="none" w:sz="0" w:space="0" w:color="auto"/>
            <w:bottom w:val="none" w:sz="0" w:space="0" w:color="auto"/>
            <w:right w:val="none" w:sz="0" w:space="0" w:color="auto"/>
          </w:divBdr>
        </w:div>
      </w:divsChild>
    </w:div>
    <w:div w:id="1599825013">
      <w:bodyDiv w:val="1"/>
      <w:marLeft w:val="0"/>
      <w:marRight w:val="0"/>
      <w:marTop w:val="0"/>
      <w:marBottom w:val="0"/>
      <w:divBdr>
        <w:top w:val="none" w:sz="0" w:space="0" w:color="auto"/>
        <w:left w:val="none" w:sz="0" w:space="0" w:color="auto"/>
        <w:bottom w:val="none" w:sz="0" w:space="0" w:color="auto"/>
        <w:right w:val="none" w:sz="0" w:space="0" w:color="auto"/>
      </w:divBdr>
      <w:divsChild>
        <w:div w:id="1926500909">
          <w:marLeft w:val="1166"/>
          <w:marRight w:val="0"/>
          <w:marTop w:val="139"/>
          <w:marBottom w:val="0"/>
          <w:divBdr>
            <w:top w:val="none" w:sz="0" w:space="0" w:color="auto"/>
            <w:left w:val="none" w:sz="0" w:space="0" w:color="auto"/>
            <w:bottom w:val="none" w:sz="0" w:space="0" w:color="auto"/>
            <w:right w:val="none" w:sz="0" w:space="0" w:color="auto"/>
          </w:divBdr>
        </w:div>
      </w:divsChild>
    </w:div>
    <w:div w:id="1684284560">
      <w:bodyDiv w:val="1"/>
      <w:marLeft w:val="0"/>
      <w:marRight w:val="0"/>
      <w:marTop w:val="0"/>
      <w:marBottom w:val="0"/>
      <w:divBdr>
        <w:top w:val="none" w:sz="0" w:space="0" w:color="auto"/>
        <w:left w:val="none" w:sz="0" w:space="0" w:color="auto"/>
        <w:bottom w:val="none" w:sz="0" w:space="0" w:color="auto"/>
        <w:right w:val="none" w:sz="0" w:space="0" w:color="auto"/>
      </w:divBdr>
    </w:div>
    <w:div w:id="1828593051">
      <w:bodyDiv w:val="1"/>
      <w:marLeft w:val="0"/>
      <w:marRight w:val="0"/>
      <w:marTop w:val="0"/>
      <w:marBottom w:val="0"/>
      <w:divBdr>
        <w:top w:val="none" w:sz="0" w:space="0" w:color="auto"/>
        <w:left w:val="none" w:sz="0" w:space="0" w:color="auto"/>
        <w:bottom w:val="none" w:sz="0" w:space="0" w:color="auto"/>
        <w:right w:val="none" w:sz="0" w:space="0" w:color="auto"/>
      </w:divBdr>
    </w:div>
    <w:div w:id="1839807293">
      <w:bodyDiv w:val="1"/>
      <w:marLeft w:val="0"/>
      <w:marRight w:val="0"/>
      <w:marTop w:val="0"/>
      <w:marBottom w:val="0"/>
      <w:divBdr>
        <w:top w:val="none" w:sz="0" w:space="0" w:color="auto"/>
        <w:left w:val="none" w:sz="0" w:space="0" w:color="auto"/>
        <w:bottom w:val="none" w:sz="0" w:space="0" w:color="auto"/>
        <w:right w:val="none" w:sz="0" w:space="0" w:color="auto"/>
      </w:divBdr>
    </w:div>
    <w:div w:id="190860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EI Colors">
      <a:dk1>
        <a:srgbClr val="000000"/>
      </a:dk1>
      <a:lt1>
        <a:srgbClr val="FFFFFF"/>
      </a:lt1>
      <a:dk2>
        <a:srgbClr val="006040"/>
      </a:dk2>
      <a:lt2>
        <a:srgbClr val="005595"/>
      </a:lt2>
      <a:accent1>
        <a:srgbClr val="FFC529"/>
      </a:accent1>
      <a:accent2>
        <a:srgbClr val="EE7900"/>
      </a:accent2>
      <a:accent3>
        <a:srgbClr val="4C5125"/>
      </a:accent3>
      <a:accent4>
        <a:srgbClr val="962000"/>
      </a:accent4>
      <a:accent5>
        <a:srgbClr val="362E6E"/>
      </a:accent5>
      <a:accent6>
        <a:srgbClr val="97BA89"/>
      </a:accent6>
      <a:hlink>
        <a:srgbClr val="005595"/>
      </a:hlink>
      <a:folHlink>
        <a:srgbClr val="362E6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57DBC-FDF8-4A5F-A51F-00A9DBE6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vt:lpstr>
    </vt:vector>
  </TitlesOfParts>
  <Company>Environmental Incentives, LLC</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subject>mokelumne environmental benefits program</dc:subject>
  <dc:creator>Katie Riley</dc:creator>
  <cp:lastModifiedBy>Kathleen Steele</cp:lastModifiedBy>
  <cp:revision>8</cp:revision>
  <cp:lastPrinted>2015-06-01T18:23:00Z</cp:lastPrinted>
  <dcterms:created xsi:type="dcterms:W3CDTF">2021-09-22T17:35:00Z</dcterms:created>
  <dcterms:modified xsi:type="dcterms:W3CDTF">2026-03-03T16:09:00Z</dcterms:modified>
  <cp:contentStatus>example only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282597;29283774</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2013-12-17T20:47:36-0800</vt:lpwstr>
  </property>
  <property fmtid="{D5CDD505-2E9C-101B-9397-08002B2CF9AE}" pid="9" name="Offisync_ProviderName">
    <vt:lpwstr>Central Desktop</vt:lpwstr>
  </property>
</Properties>
</file>